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2316F6"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794DFE9C" w14:textId="03740EF3" w:rsidR="0047783A" w:rsidRDefault="000724EA" w:rsidP="004F7A0E">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2A21FC">
        <w:rPr>
          <w:rFonts w:ascii="Times New Roman" w:hAnsi="Times New Roman"/>
          <w:sz w:val="22"/>
          <w:szCs w:val="22"/>
        </w:rPr>
        <w:t xml:space="preserve">Mr. </w:t>
      </w:r>
      <w:r w:rsidR="007D2DC1">
        <w:rPr>
          <w:rFonts w:ascii="Times New Roman" w:hAnsi="Times New Roman"/>
          <w:sz w:val="22"/>
          <w:szCs w:val="22"/>
        </w:rPr>
        <w:t xml:space="preserve">Mihailo Asanovic, </w:t>
      </w:r>
      <w:r w:rsidR="007D2DC1" w:rsidRPr="007D2DC1">
        <w:rPr>
          <w:rFonts w:ascii="Times New Roman" w:hAnsi="Times New Roman"/>
          <w:sz w:val="22"/>
          <w:szCs w:val="22"/>
        </w:rPr>
        <w:t>Opština Zeta, Anovi, Glavna gradska ulica broj 89, Zeta, Montenegro</w:t>
      </w:r>
    </w:p>
    <w:p w14:paraId="402D9C62" w14:textId="77777777" w:rsidR="006D3DE4" w:rsidRPr="006D3DE4" w:rsidRDefault="006D3DE4" w:rsidP="00C73F87">
      <w:pPr>
        <w:ind w:left="1134" w:hanging="567"/>
        <w:jc w:val="both"/>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30D5433B" w14:textId="77777777" w:rsidR="006D3DE4" w:rsidRPr="003D6B6C" w:rsidRDefault="006D3DE4" w:rsidP="00C73F87">
      <w:pPr>
        <w:ind w:left="1134" w:hanging="567"/>
        <w:jc w:val="both"/>
        <w:rPr>
          <w:rFonts w:ascii="Times New Roman" w:hAnsi="Times New Roman"/>
          <w:sz w:val="22"/>
          <w:szCs w:val="22"/>
        </w:rPr>
      </w:pPr>
      <w:r w:rsidRPr="006D3DE4">
        <w:rPr>
          <w:rFonts w:ascii="Times New Roman" w:hAnsi="Times New Roman"/>
          <w:sz w:val="22"/>
          <w:szCs w:val="22"/>
        </w:rPr>
        <w:tab/>
        <w:t>The electronic management of the contract through the aforementioned system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at a later date.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required to use the electronic system for all communications within a maximum period of 3 months.</w:t>
      </w:r>
    </w:p>
    <w:p w14:paraId="6797F7C0"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4C08721E" w14:textId="2D9C85D4" w:rsidR="00E0396B" w:rsidRPr="003D6B6C" w:rsidRDefault="00E0396B" w:rsidP="006B5E8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2A21FC" w:rsidRPr="002A21FC">
        <w:rPr>
          <w:rFonts w:ascii="Times New Roman" w:hAnsi="Times New Roman"/>
          <w:sz w:val="22"/>
          <w:szCs w:val="22"/>
        </w:rPr>
        <w:t xml:space="preserve">Visibility activities must comply with the rules lay down in the Communication and Visibility Manual for EU External Actions published on the  website of DG International Partnerships: </w:t>
      </w:r>
      <w:hyperlink r:id="rId8" w:history="1">
        <w:r w:rsidR="002A21FC" w:rsidRPr="002A21FC">
          <w:rPr>
            <w:rStyle w:val="Hyperlink"/>
            <w:rFonts w:ascii="Times New Roman" w:hAnsi="Times New Roman"/>
            <w:sz w:val="22"/>
            <w:szCs w:val="22"/>
          </w:rPr>
          <w:t>https://ec.europa.eu/europeaid/funding/communication-and-visibility-manual-eu-external-actions_en</w:t>
        </w:r>
      </w:hyperlink>
      <w:r w:rsidR="002A21FC" w:rsidRPr="002A21FC">
        <w:rPr>
          <w:rFonts w:ascii="Times New Roman" w:hAnsi="Times New Roman"/>
          <w:sz w:val="22"/>
          <w:szCs w:val="22"/>
        </w:rPr>
        <w:t xml:space="preserve"> .&gt;</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3"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3"/>
    </w:p>
    <w:p w14:paraId="15627E38" w14:textId="01588247" w:rsidR="00683E34" w:rsidRDefault="0047783A" w:rsidP="00683E34">
      <w:pPr>
        <w:pStyle w:val="Heading2"/>
        <w:keepNext w:val="0"/>
        <w:numPr>
          <w:ilvl w:val="1"/>
          <w:numId w:val="0"/>
        </w:numPr>
        <w:ind w:left="1134" w:hanging="708"/>
        <w:jc w:val="both"/>
        <w:rPr>
          <w:rFonts w:ascii="Times New Roman" w:hAnsi="Times New Roman"/>
          <w:sz w:val="22"/>
          <w:szCs w:val="22"/>
          <w:lang w:val="en-IE"/>
        </w:rPr>
      </w:pPr>
      <w:r w:rsidRPr="003D6B6C">
        <w:rPr>
          <w:rFonts w:ascii="Times New Roman" w:hAnsi="Times New Roman"/>
          <w:sz w:val="22"/>
          <w:szCs w:val="22"/>
          <w:lang w:val="en-GB"/>
        </w:rPr>
        <w:t>10.1</w:t>
      </w:r>
      <w:r w:rsidRPr="003D6B6C">
        <w:rPr>
          <w:rFonts w:ascii="Times New Roman" w:hAnsi="Times New Roman"/>
          <w:sz w:val="22"/>
          <w:szCs w:val="22"/>
          <w:lang w:val="en-GB"/>
        </w:rPr>
        <w:tab/>
      </w:r>
    </w:p>
    <w:p w14:paraId="5BE7282D" w14:textId="1868B21C" w:rsidR="00683E34" w:rsidRPr="00E27B1D" w:rsidRDefault="00683E34" w:rsidP="001A0632">
      <w:pPr>
        <w:pStyle w:val="Heading2"/>
        <w:keepNext w:val="0"/>
        <w:numPr>
          <w:ilvl w:val="1"/>
          <w:numId w:val="0"/>
        </w:numPr>
        <w:ind w:left="1134"/>
        <w:jc w:val="both"/>
        <w:rPr>
          <w:rFonts w:ascii="Times New Roman" w:hAnsi="Times New Roman"/>
          <w:sz w:val="22"/>
          <w:szCs w:val="22"/>
          <w:lang w:val="en-IE"/>
        </w:rPr>
      </w:pPr>
      <w:r w:rsidRPr="00513F1D">
        <w:rPr>
          <w:rFonts w:ascii="Times New Roman" w:hAnsi="Times New Roman"/>
          <w:sz w:val="22"/>
          <w:szCs w:val="22"/>
          <w:lang w:val="en-IE"/>
        </w:rPr>
        <w:lastRenderedPageBreak/>
        <w:t>All goods purchased</w:t>
      </w:r>
      <w:r w:rsidR="0033700A" w:rsidRPr="00513F1D">
        <w:rPr>
          <w:rFonts w:ascii="Times New Roman" w:hAnsi="Times New Roman"/>
          <w:sz w:val="22"/>
          <w:szCs w:val="22"/>
          <w:lang w:val="en-IE"/>
        </w:rPr>
        <w:t xml:space="preserve"> </w:t>
      </w:r>
      <w:r w:rsidRPr="00513F1D">
        <w:rPr>
          <w:rFonts w:ascii="Times New Roman" w:hAnsi="Times New Roman"/>
          <w:sz w:val="22"/>
          <w:szCs w:val="22"/>
          <w:lang w:val="en-IE"/>
        </w:rPr>
        <w:t xml:space="preserve">must originate in an eligible source country as defined in </w:t>
      </w:r>
      <w:r w:rsidR="0013172C" w:rsidRPr="00513F1D">
        <w:rPr>
          <w:rFonts w:ascii="Times New Roman" w:hAnsi="Times New Roman"/>
          <w:sz w:val="22"/>
          <w:szCs w:val="22"/>
          <w:lang w:val="en-IE"/>
        </w:rPr>
        <w:t>the INSC Regulation 2021/948 of 27 May 2021</w:t>
      </w:r>
      <w:r w:rsidRPr="00513F1D">
        <w:rPr>
          <w:rFonts w:ascii="Times New Roman" w:hAnsi="Times New Roman"/>
          <w:sz w:val="22"/>
          <w:szCs w:val="22"/>
          <w:lang w:val="en-GB"/>
        </w:rPr>
        <w:t xml:space="preserve">. </w:t>
      </w:r>
      <w:r w:rsidRPr="00513F1D">
        <w:rPr>
          <w:rFonts w:ascii="Times New Roman" w:hAnsi="Times New Roman"/>
          <w:sz w:val="22"/>
          <w:szCs w:val="22"/>
          <w:lang w:val="en-IE"/>
        </w:rPr>
        <w:t>For these purposes, ‘origin’ means the place where the goods are mined, grown, produced or manufactured. The origin of the goods must be determined according to the EU Customs Code or to the relevant international agreement applicable.</w:t>
      </w:r>
      <w:r>
        <w:rPr>
          <w:rFonts w:ascii="Times New Roman" w:hAnsi="Times New Roman"/>
          <w:sz w:val="22"/>
          <w:szCs w:val="22"/>
          <w:lang w:val="en-IE"/>
        </w:rPr>
        <w:t xml:space="preserve">       </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4"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4"/>
    </w:p>
    <w:p w14:paraId="2FB7FBBC" w14:textId="07012711" w:rsidR="0047783A" w:rsidRPr="003D6B6C" w:rsidRDefault="00F355C1" w:rsidP="00F017DE">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7783A" w:rsidRPr="00513F1D">
        <w:rPr>
          <w:rFonts w:ascii="Times New Roman" w:hAnsi="Times New Roman"/>
          <w:sz w:val="22"/>
          <w:szCs w:val="22"/>
        </w:rPr>
        <w:t xml:space="preserve">The amount of the </w:t>
      </w:r>
      <w:r w:rsidR="0047783A" w:rsidRPr="00D131CA">
        <w:rPr>
          <w:rFonts w:ascii="Times New Roman" w:hAnsi="Times New Roman"/>
          <w:sz w:val="22"/>
          <w:szCs w:val="22"/>
        </w:rPr>
        <w:t xml:space="preserve">performance guarantee </w:t>
      </w:r>
      <w:r w:rsidR="005B0129" w:rsidRPr="00D131CA">
        <w:rPr>
          <w:rFonts w:ascii="Times New Roman" w:hAnsi="Times New Roman"/>
          <w:sz w:val="22"/>
          <w:szCs w:val="22"/>
        </w:rPr>
        <w:t xml:space="preserve">shall </w:t>
      </w:r>
      <w:r w:rsidR="0047783A" w:rsidRPr="00D131CA">
        <w:rPr>
          <w:rFonts w:ascii="Times New Roman" w:hAnsi="Times New Roman"/>
          <w:sz w:val="22"/>
          <w:szCs w:val="22"/>
        </w:rPr>
        <w:t xml:space="preserve">be </w:t>
      </w:r>
      <w:r w:rsidR="002A21FC" w:rsidRPr="00D131CA">
        <w:rPr>
          <w:rFonts w:ascii="Times New Roman" w:hAnsi="Times New Roman"/>
          <w:sz w:val="22"/>
          <w:szCs w:val="22"/>
        </w:rPr>
        <w:t>5</w:t>
      </w:r>
      <w:r w:rsidR="0047783A" w:rsidRPr="00D131CA">
        <w:rPr>
          <w:rFonts w:ascii="Times New Roman" w:hAnsi="Times New Roman"/>
          <w:sz w:val="22"/>
          <w:szCs w:val="22"/>
        </w:rPr>
        <w:t xml:space="preserve"> </w:t>
      </w:r>
      <w:r w:rsidR="00D662AA" w:rsidRPr="00D131CA">
        <w:rPr>
          <w:rFonts w:ascii="Times New Roman" w:hAnsi="Times New Roman"/>
          <w:sz w:val="22"/>
          <w:szCs w:val="22"/>
        </w:rPr>
        <w:t xml:space="preserve">% </w:t>
      </w:r>
      <w:r w:rsidR="0047783A" w:rsidRPr="00D131CA">
        <w:rPr>
          <w:rFonts w:ascii="Times New Roman" w:hAnsi="Times New Roman"/>
          <w:sz w:val="22"/>
          <w:szCs w:val="22"/>
        </w:rPr>
        <w:t xml:space="preserve">of the </w:t>
      </w:r>
      <w:r w:rsidR="001E2362" w:rsidRPr="00D131CA">
        <w:rPr>
          <w:rFonts w:ascii="Times New Roman" w:hAnsi="Times New Roman"/>
          <w:sz w:val="22"/>
          <w:szCs w:val="22"/>
        </w:rPr>
        <w:t xml:space="preserve">total </w:t>
      </w:r>
      <w:r w:rsidR="00B2529B" w:rsidRPr="00D131CA">
        <w:rPr>
          <w:rFonts w:ascii="Times New Roman" w:hAnsi="Times New Roman"/>
          <w:sz w:val="22"/>
          <w:szCs w:val="22"/>
        </w:rPr>
        <w:t>c</w:t>
      </w:r>
      <w:r w:rsidR="0097513D" w:rsidRPr="00D131CA">
        <w:rPr>
          <w:rFonts w:ascii="Times New Roman" w:hAnsi="Times New Roman"/>
          <w:sz w:val="22"/>
          <w:szCs w:val="22"/>
        </w:rPr>
        <w:t>ontract</w:t>
      </w:r>
      <w:r w:rsidR="0047783A" w:rsidRPr="00D131CA">
        <w:rPr>
          <w:rFonts w:ascii="Times New Roman" w:hAnsi="Times New Roman"/>
          <w:sz w:val="22"/>
          <w:szCs w:val="22"/>
        </w:rPr>
        <w:t xml:space="preserve"> </w:t>
      </w:r>
      <w:r w:rsidR="001E2362" w:rsidRPr="00D131CA">
        <w:rPr>
          <w:rFonts w:ascii="Times New Roman" w:hAnsi="Times New Roman"/>
          <w:sz w:val="22"/>
          <w:szCs w:val="22"/>
        </w:rPr>
        <w:t>price</w:t>
      </w:r>
      <w:r w:rsidR="00637C8F" w:rsidRPr="00D131CA">
        <w:rPr>
          <w:rFonts w:ascii="Times New Roman" w:hAnsi="Times New Roman"/>
          <w:sz w:val="22"/>
          <w:szCs w:val="22"/>
        </w:rPr>
        <w:t>,</w:t>
      </w:r>
      <w:r w:rsidR="0047783A" w:rsidRPr="00D131CA">
        <w:rPr>
          <w:rFonts w:ascii="Times New Roman" w:hAnsi="Times New Roman"/>
          <w:sz w:val="22"/>
          <w:szCs w:val="22"/>
        </w:rPr>
        <w:t xml:space="preserve"> </w:t>
      </w:r>
      <w:r w:rsidR="00637C8F" w:rsidRPr="00D131CA">
        <w:rPr>
          <w:rFonts w:ascii="Times New Roman" w:hAnsi="Times New Roman"/>
          <w:sz w:val="22"/>
          <w:szCs w:val="22"/>
        </w:rPr>
        <w:t xml:space="preserve">including any amounts stipulated in addenda to the </w:t>
      </w:r>
      <w:r w:rsidR="00B2529B" w:rsidRPr="00D131CA">
        <w:rPr>
          <w:rFonts w:ascii="Times New Roman" w:hAnsi="Times New Roman"/>
          <w:sz w:val="22"/>
          <w:szCs w:val="22"/>
        </w:rPr>
        <w:t>c</w:t>
      </w:r>
      <w:r w:rsidR="00637C8F" w:rsidRPr="00D131CA">
        <w:rPr>
          <w:rFonts w:ascii="Times New Roman" w:hAnsi="Times New Roman"/>
          <w:sz w:val="22"/>
          <w:szCs w:val="22"/>
        </w:rPr>
        <w:t>ontract</w:t>
      </w:r>
      <w:r w:rsidR="0047783A" w:rsidRPr="00D131CA">
        <w:rPr>
          <w:rFonts w:ascii="Times New Roman" w:hAnsi="Times New Roman"/>
          <w:sz w:val="22"/>
          <w:szCs w:val="22"/>
        </w:rPr>
        <w:t>.</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5"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5"/>
    </w:p>
    <w:p w14:paraId="59F19A3F" w14:textId="56BFE1F9" w:rsidR="004D33C9" w:rsidRPr="00513F1D" w:rsidRDefault="004D33C9" w:rsidP="00513F1D">
      <w:pPr>
        <w:tabs>
          <w:tab w:val="left" w:pos="1134"/>
        </w:tabs>
        <w:spacing w:before="240"/>
        <w:ind w:left="1134" w:hanging="708"/>
        <w:jc w:val="both"/>
        <w:rPr>
          <w:rFonts w:ascii="Times New Roman" w:hAnsi="Times New Roman"/>
          <w:sz w:val="22"/>
          <w:szCs w:val="22"/>
        </w:rPr>
      </w:pPr>
      <w:r w:rsidRPr="003D6B6C">
        <w:rPr>
          <w:rFonts w:ascii="Times New Roman" w:hAnsi="Times New Roman"/>
          <w:sz w:val="22"/>
          <w:szCs w:val="22"/>
        </w:rPr>
        <w:t>12.1</w:t>
      </w:r>
      <w:r w:rsidR="001020D9">
        <w:rPr>
          <w:rFonts w:ascii="Times New Roman" w:hAnsi="Times New Roman"/>
          <w:sz w:val="22"/>
          <w:szCs w:val="22"/>
        </w:rPr>
        <w:t>(</w:t>
      </w:r>
      <w:r w:rsidRPr="00513F1D">
        <w:rPr>
          <w:rFonts w:ascii="Times New Roman" w:hAnsi="Times New Roman"/>
          <w:sz w:val="22"/>
          <w:szCs w:val="22"/>
        </w:rPr>
        <w:t>a)</w:t>
      </w:r>
      <w:r w:rsidR="003D6B6C" w:rsidRPr="00513F1D">
        <w:rPr>
          <w:rFonts w:ascii="Times New Roman" w:hAnsi="Times New Roman"/>
          <w:sz w:val="22"/>
          <w:szCs w:val="22"/>
        </w:rPr>
        <w:tab/>
      </w:r>
      <w:r w:rsidR="00513F1D" w:rsidRPr="00513F1D">
        <w:rPr>
          <w:rFonts w:ascii="Times New Roman" w:hAnsi="Times New Roman"/>
          <w:sz w:val="22"/>
          <w:szCs w:val="22"/>
        </w:rPr>
        <w:t xml:space="preserve"> </w:t>
      </w:r>
      <w:r w:rsidR="00B2529B" w:rsidRPr="00513F1D">
        <w:rPr>
          <w:rFonts w:ascii="Times New Roman" w:hAnsi="Times New Roman"/>
          <w:sz w:val="22"/>
          <w:szCs w:val="22"/>
        </w:rPr>
        <w:t>‘</w:t>
      </w:r>
      <w:r w:rsidRPr="00513F1D">
        <w:rPr>
          <w:rFonts w:ascii="Times New Roman" w:hAnsi="Times New Roman"/>
          <w:sz w:val="22"/>
          <w:szCs w:val="22"/>
        </w:rPr>
        <w:t>By way of derogation from Article 12.1</w:t>
      </w:r>
      <w:r w:rsidR="001020D9" w:rsidRPr="00513F1D">
        <w:rPr>
          <w:rFonts w:ascii="Times New Roman" w:hAnsi="Times New Roman"/>
          <w:sz w:val="22"/>
          <w:szCs w:val="22"/>
        </w:rPr>
        <w:t>(</w:t>
      </w:r>
      <w:r w:rsidRPr="00513F1D">
        <w:rPr>
          <w:rFonts w:ascii="Times New Roman" w:hAnsi="Times New Roman"/>
          <w:sz w:val="22"/>
          <w:szCs w:val="22"/>
        </w:rPr>
        <w:t>a)</w:t>
      </w:r>
      <w:r w:rsidR="001020D9" w:rsidRPr="00513F1D">
        <w:rPr>
          <w:rFonts w:ascii="Times New Roman" w:hAnsi="Times New Roman"/>
          <w:sz w:val="22"/>
          <w:szCs w:val="22"/>
        </w:rPr>
        <w:t>,</w:t>
      </w:r>
      <w:r w:rsidRPr="00513F1D">
        <w:rPr>
          <w:rFonts w:ascii="Times New Roman" w:hAnsi="Times New Roman"/>
          <w:sz w:val="22"/>
          <w:szCs w:val="22"/>
        </w:rPr>
        <w:t xml:space="preserve"> paragraph 2, of the general conditions, compensation for damage to the supplies resulting from the </w:t>
      </w:r>
      <w:r w:rsidR="00B2529B" w:rsidRPr="00513F1D">
        <w:rPr>
          <w:rFonts w:ascii="Times New Roman" w:hAnsi="Times New Roman"/>
          <w:sz w:val="22"/>
          <w:szCs w:val="22"/>
        </w:rPr>
        <w:t>c</w:t>
      </w:r>
      <w:r w:rsidRPr="00513F1D">
        <w:rPr>
          <w:rFonts w:ascii="Times New Roman" w:hAnsi="Times New Roman"/>
          <w:sz w:val="22"/>
          <w:szCs w:val="22"/>
        </w:rPr>
        <w:t xml:space="preserve">ontractor's liability in respect of the </w:t>
      </w:r>
      <w:r w:rsidR="00B2529B" w:rsidRPr="00513F1D">
        <w:rPr>
          <w:rFonts w:ascii="Times New Roman" w:hAnsi="Times New Roman"/>
          <w:sz w:val="22"/>
          <w:szCs w:val="22"/>
        </w:rPr>
        <w:t>c</w:t>
      </w:r>
      <w:r w:rsidRPr="00513F1D">
        <w:rPr>
          <w:rFonts w:ascii="Times New Roman" w:hAnsi="Times New Roman"/>
          <w:sz w:val="22"/>
          <w:szCs w:val="22"/>
        </w:rPr>
        <w:t xml:space="preserve">ontracting </w:t>
      </w:r>
      <w:r w:rsidR="00B2529B" w:rsidRPr="00513F1D">
        <w:rPr>
          <w:rFonts w:ascii="Times New Roman" w:hAnsi="Times New Roman"/>
          <w:sz w:val="22"/>
          <w:szCs w:val="22"/>
        </w:rPr>
        <w:t>a</w:t>
      </w:r>
      <w:r w:rsidRPr="00513F1D">
        <w:rPr>
          <w:rFonts w:ascii="Times New Roman" w:hAnsi="Times New Roman"/>
          <w:sz w:val="22"/>
          <w:szCs w:val="22"/>
        </w:rPr>
        <w:t xml:space="preserve">uthority is capped at an amount equal to </w:t>
      </w:r>
      <w:r w:rsidR="002A21FC" w:rsidRPr="00513F1D">
        <w:rPr>
          <w:rFonts w:ascii="Times New Roman" w:hAnsi="Times New Roman"/>
          <w:sz w:val="22"/>
          <w:szCs w:val="22"/>
        </w:rPr>
        <w:t>10 percent</w:t>
      </w:r>
    </w:p>
    <w:p w14:paraId="73DAED0D" w14:textId="647C73CF" w:rsidR="00F51D3D" w:rsidRPr="00513F1D" w:rsidRDefault="003D6B6C" w:rsidP="002A21FC">
      <w:pPr>
        <w:ind w:left="1843" w:hanging="1843"/>
        <w:jc w:val="both"/>
        <w:rPr>
          <w:rFonts w:ascii="Times New Roman" w:hAnsi="Times New Roman"/>
          <w:color w:val="222222"/>
          <w:sz w:val="22"/>
          <w:szCs w:val="22"/>
          <w:lang w:val="en"/>
        </w:rPr>
      </w:pPr>
      <w:r w:rsidRPr="00513F1D">
        <w:rPr>
          <w:rFonts w:ascii="Times New Roman" w:hAnsi="Times New Roman"/>
          <w:sz w:val="22"/>
          <w:szCs w:val="22"/>
        </w:rPr>
        <w:t>12.2</w:t>
      </w:r>
      <w:r w:rsidR="001020D9" w:rsidRPr="00513F1D">
        <w:rPr>
          <w:rFonts w:ascii="Times New Roman" w:hAnsi="Times New Roman"/>
          <w:sz w:val="22"/>
          <w:szCs w:val="22"/>
        </w:rPr>
        <w:t>(</w:t>
      </w:r>
      <w:r w:rsidR="00F51D3D" w:rsidRPr="00513F1D">
        <w:rPr>
          <w:rFonts w:ascii="Times New Roman" w:hAnsi="Times New Roman"/>
          <w:sz w:val="22"/>
          <w:szCs w:val="22"/>
        </w:rPr>
        <w:t>b), paragraph 2</w:t>
      </w:r>
      <w:r w:rsidRPr="00513F1D">
        <w:rPr>
          <w:rFonts w:ascii="Times New Roman" w:hAnsi="Times New Roman"/>
          <w:sz w:val="22"/>
          <w:szCs w:val="22"/>
        </w:rPr>
        <w:tab/>
      </w:r>
    </w:p>
    <w:p w14:paraId="30C505EF" w14:textId="77777777" w:rsidR="00F51D3D" w:rsidRPr="00513F1D" w:rsidRDefault="00E76535" w:rsidP="003D6B6C">
      <w:pPr>
        <w:ind w:left="1843"/>
        <w:jc w:val="both"/>
        <w:rPr>
          <w:rFonts w:ascii="Times New Roman" w:hAnsi="Times New Roman"/>
          <w:color w:val="222222"/>
          <w:sz w:val="22"/>
          <w:szCs w:val="22"/>
          <w:lang w:val="en"/>
        </w:rPr>
      </w:pPr>
      <w:r w:rsidRPr="00513F1D">
        <w:rPr>
          <w:rFonts w:ascii="Times New Roman" w:hAnsi="Times New Roman"/>
          <w:color w:val="222222"/>
          <w:sz w:val="22"/>
          <w:szCs w:val="22"/>
          <w:lang w:val="en"/>
        </w:rPr>
        <w:t>In the case of use of Incoterms</w:t>
      </w:r>
      <w:r w:rsidR="00F51D3D" w:rsidRPr="00513F1D">
        <w:rPr>
          <w:rFonts w:ascii="Times New Roman" w:hAnsi="Times New Roman"/>
          <w:color w:val="222222"/>
          <w:sz w:val="22"/>
          <w:szCs w:val="22"/>
          <w:lang w:val="en"/>
        </w:rPr>
        <w:t xml:space="preserve">, the </w:t>
      </w:r>
      <w:r w:rsidR="00B2529B" w:rsidRPr="00513F1D">
        <w:rPr>
          <w:rFonts w:ascii="Times New Roman" w:hAnsi="Times New Roman"/>
          <w:color w:val="222222"/>
          <w:sz w:val="22"/>
          <w:szCs w:val="22"/>
          <w:lang w:val="en"/>
        </w:rPr>
        <w:t>c</w:t>
      </w:r>
      <w:r w:rsidR="00F51D3D" w:rsidRPr="00513F1D">
        <w:rPr>
          <w:rFonts w:ascii="Times New Roman" w:hAnsi="Times New Roman"/>
          <w:color w:val="222222"/>
          <w:sz w:val="22"/>
          <w:szCs w:val="22"/>
          <w:lang w:val="en"/>
        </w:rPr>
        <w:t xml:space="preserve">ontractor </w:t>
      </w:r>
      <w:r w:rsidR="0043157A" w:rsidRPr="00513F1D">
        <w:rPr>
          <w:rFonts w:ascii="Times New Roman" w:hAnsi="Times New Roman"/>
          <w:color w:val="222222"/>
          <w:sz w:val="22"/>
          <w:szCs w:val="22"/>
          <w:lang w:val="en"/>
        </w:rPr>
        <w:t xml:space="preserve">shall provide transport insurance </w:t>
      </w:r>
      <w:r w:rsidR="00F51D3D" w:rsidRPr="00513F1D">
        <w:rPr>
          <w:rFonts w:ascii="Times New Roman" w:hAnsi="Times New Roman"/>
          <w:color w:val="222222"/>
          <w:sz w:val="22"/>
          <w:szCs w:val="22"/>
          <w:lang w:val="en"/>
        </w:rPr>
        <w:t>to the extent that it assumes transportation</w:t>
      </w:r>
      <w:r w:rsidRPr="00513F1D">
        <w:rPr>
          <w:rFonts w:ascii="Times New Roman" w:hAnsi="Times New Roman"/>
          <w:color w:val="222222"/>
          <w:sz w:val="22"/>
          <w:szCs w:val="22"/>
          <w:lang w:val="en"/>
        </w:rPr>
        <w:t xml:space="preserve"> risks</w:t>
      </w:r>
      <w:r w:rsidR="00F51D3D" w:rsidRPr="00513F1D">
        <w:rPr>
          <w:rFonts w:ascii="Times New Roman" w:hAnsi="Times New Roman"/>
          <w:color w:val="222222"/>
          <w:sz w:val="22"/>
          <w:szCs w:val="22"/>
          <w:lang w:val="en"/>
        </w:rPr>
        <w:t>. The question of the exte</w:t>
      </w:r>
      <w:r w:rsidRPr="00513F1D">
        <w:rPr>
          <w:rFonts w:ascii="Times New Roman" w:hAnsi="Times New Roman"/>
          <w:color w:val="222222"/>
          <w:sz w:val="22"/>
          <w:szCs w:val="22"/>
          <w:lang w:val="en"/>
        </w:rPr>
        <w:t xml:space="preserve">nt of the risks assumed by the </w:t>
      </w:r>
      <w:r w:rsidR="00B2529B" w:rsidRPr="00513F1D">
        <w:rPr>
          <w:rFonts w:ascii="Times New Roman" w:hAnsi="Times New Roman"/>
          <w:color w:val="222222"/>
          <w:sz w:val="22"/>
          <w:szCs w:val="22"/>
          <w:lang w:val="en"/>
        </w:rPr>
        <w:t>c</w:t>
      </w:r>
      <w:r w:rsidRPr="00513F1D">
        <w:rPr>
          <w:rFonts w:ascii="Times New Roman" w:hAnsi="Times New Roman"/>
          <w:color w:val="222222"/>
          <w:sz w:val="22"/>
          <w:szCs w:val="22"/>
          <w:lang w:val="en"/>
        </w:rPr>
        <w:t>ontractor (</w:t>
      </w:r>
      <w:r w:rsidR="00F51D3D" w:rsidRPr="00513F1D">
        <w:rPr>
          <w:rFonts w:ascii="Times New Roman" w:hAnsi="Times New Roman"/>
          <w:color w:val="222222"/>
          <w:sz w:val="22"/>
          <w:szCs w:val="22"/>
          <w:lang w:val="en"/>
        </w:rPr>
        <w:t xml:space="preserve">seller) depends in particular on </w:t>
      </w:r>
      <w:r w:rsidRPr="00513F1D">
        <w:rPr>
          <w:rFonts w:ascii="Times New Roman" w:hAnsi="Times New Roman"/>
          <w:color w:val="222222"/>
          <w:sz w:val="22"/>
          <w:szCs w:val="22"/>
          <w:lang w:val="en"/>
        </w:rPr>
        <w:t xml:space="preserve">the </w:t>
      </w:r>
      <w:r w:rsidR="00F51D3D" w:rsidRPr="00513F1D">
        <w:rPr>
          <w:rFonts w:ascii="Times New Roman" w:hAnsi="Times New Roman"/>
          <w:color w:val="222222"/>
          <w:sz w:val="22"/>
          <w:szCs w:val="22"/>
          <w:lang w:val="en"/>
        </w:rPr>
        <w:t>Incoter</w:t>
      </w:r>
      <w:r w:rsidRPr="00513F1D">
        <w:rPr>
          <w:rFonts w:ascii="Times New Roman" w:hAnsi="Times New Roman"/>
          <w:color w:val="222222"/>
          <w:sz w:val="22"/>
          <w:szCs w:val="22"/>
          <w:lang w:val="en"/>
        </w:rPr>
        <w:t>ms used</w:t>
      </w:r>
      <w:r w:rsidR="00F51D3D" w:rsidRPr="00513F1D">
        <w:rPr>
          <w:rFonts w:ascii="Times New Roman" w:hAnsi="Times New Roman"/>
          <w:color w:val="222222"/>
          <w:sz w:val="22"/>
          <w:szCs w:val="22"/>
          <w:lang w:val="en"/>
        </w:rPr>
        <w:t>:</w:t>
      </w:r>
    </w:p>
    <w:p w14:paraId="11815F32" w14:textId="77777777" w:rsidR="00E76535" w:rsidRPr="00513F1D" w:rsidRDefault="00E76535" w:rsidP="003D6B6C">
      <w:pPr>
        <w:pStyle w:val="Default"/>
        <w:numPr>
          <w:ilvl w:val="0"/>
          <w:numId w:val="22"/>
        </w:numPr>
        <w:ind w:left="2268"/>
        <w:jc w:val="both"/>
        <w:rPr>
          <w:sz w:val="22"/>
          <w:szCs w:val="22"/>
        </w:rPr>
      </w:pPr>
      <w:r w:rsidRPr="00513F1D">
        <w:rPr>
          <w:b/>
          <w:i/>
          <w:iCs/>
          <w:sz w:val="22"/>
          <w:szCs w:val="22"/>
        </w:rPr>
        <w:t>DDP - Delivered Duty Paid</w:t>
      </w:r>
      <w:r w:rsidRPr="00513F1D">
        <w:rPr>
          <w:i/>
          <w:iCs/>
          <w:sz w:val="22"/>
          <w:szCs w:val="22"/>
        </w:rPr>
        <w:t xml:space="preserve">: </w:t>
      </w:r>
      <w:r w:rsidRPr="00513F1D">
        <w:rPr>
          <w:color w:val="222222"/>
          <w:sz w:val="22"/>
          <w:szCs w:val="22"/>
          <w:lang w:val="en"/>
        </w:rPr>
        <w:t>Incoterm which i</w:t>
      </w:r>
      <w:r w:rsidR="0045678B" w:rsidRPr="00513F1D">
        <w:rPr>
          <w:color w:val="222222"/>
          <w:sz w:val="22"/>
          <w:szCs w:val="22"/>
          <w:lang w:val="en"/>
        </w:rPr>
        <w:t>mpos</w:t>
      </w:r>
      <w:r w:rsidRPr="00513F1D">
        <w:rPr>
          <w:color w:val="222222"/>
          <w:sz w:val="22"/>
          <w:szCs w:val="22"/>
          <w:lang w:val="en"/>
        </w:rPr>
        <w:t xml:space="preserve">es </w:t>
      </w:r>
      <w:r w:rsidR="0045678B" w:rsidRPr="00513F1D">
        <w:rPr>
          <w:color w:val="222222"/>
          <w:sz w:val="22"/>
          <w:szCs w:val="22"/>
          <w:lang w:val="en"/>
        </w:rPr>
        <w:t xml:space="preserve">on </w:t>
      </w:r>
      <w:r w:rsidRPr="00513F1D">
        <w:rPr>
          <w:color w:val="222222"/>
          <w:sz w:val="22"/>
          <w:szCs w:val="22"/>
          <w:lang w:val="en"/>
        </w:rPr>
        <w:t xml:space="preserve">the </w:t>
      </w:r>
      <w:r w:rsidR="00297C14" w:rsidRPr="00513F1D">
        <w:rPr>
          <w:color w:val="222222"/>
          <w:sz w:val="22"/>
          <w:szCs w:val="22"/>
          <w:lang w:val="en"/>
        </w:rPr>
        <w:t>seller maximum obligations vis-</w:t>
      </w:r>
      <w:r w:rsidRPr="00513F1D">
        <w:rPr>
          <w:color w:val="222222"/>
          <w:sz w:val="22"/>
          <w:szCs w:val="22"/>
          <w:lang w:val="en"/>
        </w:rPr>
        <w:t xml:space="preserve">à-vis transportation and loss </w:t>
      </w:r>
      <w:r w:rsidR="0045678B" w:rsidRPr="00513F1D">
        <w:rPr>
          <w:color w:val="222222"/>
          <w:sz w:val="22"/>
          <w:szCs w:val="22"/>
          <w:lang w:val="en"/>
        </w:rPr>
        <w:t xml:space="preserve">risks </w:t>
      </w:r>
      <w:r w:rsidRPr="00513F1D">
        <w:rPr>
          <w:color w:val="222222"/>
          <w:sz w:val="22"/>
          <w:szCs w:val="22"/>
          <w:lang w:val="en"/>
        </w:rPr>
        <w:t>and damage associated with the goods</w:t>
      </w:r>
      <w:r w:rsidR="003439C4" w:rsidRPr="00513F1D">
        <w:rPr>
          <w:color w:val="222222"/>
          <w:sz w:val="22"/>
          <w:szCs w:val="22"/>
          <w:lang w:val="en"/>
        </w:rPr>
        <w:t>:</w:t>
      </w:r>
    </w:p>
    <w:p w14:paraId="2B2DAB93" w14:textId="77777777" w:rsidR="00EF6552" w:rsidRPr="003D6B6C" w:rsidRDefault="00B2529B" w:rsidP="003D6B6C">
      <w:pPr>
        <w:pStyle w:val="Default"/>
        <w:spacing w:after="120"/>
        <w:ind w:left="2268"/>
        <w:jc w:val="both"/>
        <w:rPr>
          <w:color w:val="222222"/>
          <w:sz w:val="22"/>
          <w:szCs w:val="22"/>
          <w:lang w:val="en"/>
        </w:rPr>
      </w:pPr>
      <w:r w:rsidRPr="00513F1D">
        <w:rPr>
          <w:i/>
          <w:iCs/>
          <w:sz w:val="22"/>
          <w:szCs w:val="22"/>
        </w:rPr>
        <w:t>‘</w:t>
      </w:r>
      <w:r w:rsidR="00E76535" w:rsidRPr="00513F1D">
        <w:rPr>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513F1D">
        <w:rPr>
          <w:i/>
          <w:iCs/>
          <w:sz w:val="22"/>
          <w:szCs w:val="22"/>
        </w:rPr>
        <w:t>’</w:t>
      </w:r>
      <w:r w:rsidR="00297C14" w:rsidRPr="00513F1D">
        <w:rPr>
          <w:rStyle w:val="FootnoteReference"/>
          <w:i/>
          <w:iCs/>
          <w:sz w:val="22"/>
          <w:szCs w:val="22"/>
        </w:rPr>
        <w:footnoteReference w:id="1"/>
      </w:r>
      <w:r w:rsidR="00EF6552" w:rsidRPr="00513F1D">
        <w:rPr>
          <w:i/>
          <w:iCs/>
          <w:sz w:val="22"/>
          <w:szCs w:val="22"/>
        </w:rPr>
        <w:t xml:space="preserve"> </w:t>
      </w:r>
      <w:r w:rsidR="00EF6552" w:rsidRPr="00513F1D">
        <w:rPr>
          <w:color w:val="222222"/>
          <w:sz w:val="22"/>
          <w:szCs w:val="22"/>
          <w:lang w:val="en"/>
        </w:rPr>
        <w:t>Th</w:t>
      </w:r>
      <w:r w:rsidR="008E5F59" w:rsidRPr="00513F1D">
        <w:rPr>
          <w:color w:val="222222"/>
          <w:sz w:val="22"/>
          <w:szCs w:val="22"/>
          <w:lang w:val="en"/>
        </w:rPr>
        <w:t>e transfer of risks and costs occur</w:t>
      </w:r>
      <w:r w:rsidR="00EF6552" w:rsidRPr="00513F1D">
        <w:rPr>
          <w:color w:val="222222"/>
          <w:sz w:val="22"/>
          <w:szCs w:val="22"/>
          <w:lang w:val="en"/>
        </w:rPr>
        <w:t xml:space="preserve">s at the place of unloading </w:t>
      </w:r>
      <w:r w:rsidR="008E5F59" w:rsidRPr="00513F1D">
        <w:rPr>
          <w:color w:val="222222"/>
          <w:sz w:val="22"/>
          <w:szCs w:val="22"/>
          <w:lang w:val="en"/>
        </w:rPr>
        <w:t xml:space="preserve">of </w:t>
      </w:r>
      <w:r w:rsidR="00EF6552" w:rsidRPr="00513F1D">
        <w:rPr>
          <w:color w:val="222222"/>
          <w:sz w:val="22"/>
          <w:szCs w:val="22"/>
          <w:lang w:val="en"/>
        </w:rPr>
        <w:t xml:space="preserve">the goods at the agreed </w:t>
      </w:r>
      <w:r w:rsidR="008E5F59" w:rsidRPr="00513F1D">
        <w:rPr>
          <w:color w:val="222222"/>
          <w:sz w:val="22"/>
          <w:szCs w:val="22"/>
          <w:lang w:val="en"/>
        </w:rPr>
        <w:t xml:space="preserve">place of </w:t>
      </w:r>
      <w:r w:rsidR="00EF6552" w:rsidRPr="00513F1D">
        <w:rPr>
          <w:color w:val="222222"/>
          <w:sz w:val="22"/>
          <w:szCs w:val="22"/>
          <w:lang w:val="en"/>
        </w:rPr>
        <w:t>destination.</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6"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6"/>
    </w:p>
    <w:p w14:paraId="62741992" w14:textId="0288EDBF" w:rsidR="0047783A" w:rsidRPr="002A21FC" w:rsidRDefault="005B0129" w:rsidP="005D03AA">
      <w:pPr>
        <w:ind w:left="1134" w:hanging="709"/>
        <w:jc w:val="both"/>
        <w:rPr>
          <w:rFonts w:ascii="Times New Roman" w:hAnsi="Times New Roman"/>
          <w:sz w:val="22"/>
          <w:szCs w:val="22"/>
          <w:lang w:val="sr-Latn-RS"/>
        </w:rPr>
      </w:pPr>
      <w:r w:rsidRPr="003D6B6C">
        <w:rPr>
          <w:rFonts w:ascii="Times New Roman" w:hAnsi="Times New Roman"/>
          <w:sz w:val="22"/>
          <w:szCs w:val="22"/>
        </w:rPr>
        <w:t>14.1</w:t>
      </w:r>
      <w:r w:rsidRPr="003D6B6C">
        <w:rPr>
          <w:rFonts w:ascii="Times New Roman" w:hAnsi="Times New Roman"/>
          <w:sz w:val="22"/>
          <w:szCs w:val="22"/>
        </w:rPr>
        <w:tab/>
      </w:r>
      <w:r w:rsidR="002A21FC">
        <w:rPr>
          <w:rFonts w:ascii="Times New Roman" w:hAnsi="Times New Roman"/>
          <w:sz w:val="22"/>
          <w:szCs w:val="22"/>
          <w:lang w:val="sr-Latn-RS"/>
        </w:rPr>
        <w:t>N/A</w:t>
      </w:r>
    </w:p>
    <w:p w14:paraId="1B05DF2B" w14:textId="77777777" w:rsidR="0047783A" w:rsidRPr="003D6B6C" w:rsidRDefault="0047783A" w:rsidP="00B34179">
      <w:pPr>
        <w:spacing w:before="240"/>
        <w:ind w:left="1134" w:hanging="1134"/>
        <w:jc w:val="both"/>
        <w:rPr>
          <w:rFonts w:ascii="Times New Roman" w:hAnsi="Times New Roman"/>
          <w:b/>
          <w:sz w:val="24"/>
          <w:szCs w:val="24"/>
        </w:rPr>
      </w:pPr>
      <w:bookmarkStart w:id="7"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7"/>
      <w:r w:rsidRPr="003D6B6C">
        <w:rPr>
          <w:rFonts w:ascii="Times New Roman" w:hAnsi="Times New Roman"/>
          <w:b/>
          <w:sz w:val="24"/>
          <w:szCs w:val="24"/>
        </w:rPr>
        <w:tab/>
      </w:r>
    </w:p>
    <w:p w14:paraId="22AABBB9" w14:textId="77777777" w:rsidR="002A21FC" w:rsidRDefault="002A21FC" w:rsidP="00C52305">
      <w:pPr>
        <w:spacing w:before="240"/>
        <w:ind w:left="1134" w:hanging="1134"/>
        <w:jc w:val="both"/>
        <w:rPr>
          <w:rFonts w:ascii="Times New Roman" w:hAnsi="Times New Roman"/>
          <w:b/>
          <w:sz w:val="22"/>
          <w:szCs w:val="22"/>
        </w:rPr>
      </w:pPr>
      <w:r w:rsidRPr="002A21FC">
        <w:rPr>
          <w:rFonts w:ascii="Times New Roman" w:hAnsi="Times New Roman"/>
          <w:sz w:val="22"/>
          <w:szCs w:val="22"/>
        </w:rPr>
        <w:lastRenderedPageBreak/>
        <w:t>N/A</w:t>
      </w:r>
      <w:r w:rsidRPr="002A21FC">
        <w:rPr>
          <w:rFonts w:ascii="Times New Roman" w:hAnsi="Times New Roman"/>
          <w:b/>
          <w:sz w:val="22"/>
          <w:szCs w:val="22"/>
        </w:rPr>
        <w:t xml:space="preserve"> </w:t>
      </w:r>
    </w:p>
    <w:p w14:paraId="35D9433B" w14:textId="3F1EFBB2" w:rsidR="00C52305" w:rsidRPr="00D131CA" w:rsidRDefault="00C52305" w:rsidP="00C52305">
      <w:pPr>
        <w:spacing w:before="240"/>
        <w:ind w:left="1134" w:hanging="1134"/>
        <w:jc w:val="both"/>
        <w:rPr>
          <w:rFonts w:ascii="Times New Roman" w:hAnsi="Times New Roman"/>
          <w:b/>
          <w:sz w:val="24"/>
          <w:szCs w:val="24"/>
        </w:rPr>
      </w:pPr>
      <w:r w:rsidRPr="00D131CA">
        <w:rPr>
          <w:rFonts w:ascii="Times New Roman" w:hAnsi="Times New Roman"/>
          <w:b/>
          <w:sz w:val="24"/>
          <w:szCs w:val="24"/>
        </w:rPr>
        <w:t>Article 16</w:t>
      </w:r>
      <w:r w:rsidRPr="00D131CA">
        <w:rPr>
          <w:rFonts w:ascii="Times New Roman" w:hAnsi="Times New Roman"/>
          <w:b/>
          <w:sz w:val="24"/>
          <w:szCs w:val="24"/>
        </w:rPr>
        <w:tab/>
        <w:t>Tax and customs arrangements</w:t>
      </w:r>
    </w:p>
    <w:p w14:paraId="6AF4FC5B" w14:textId="5D0D8546" w:rsidR="00C52305" w:rsidRPr="00D131CA" w:rsidRDefault="00C52305" w:rsidP="00C52305">
      <w:pPr>
        <w:ind w:left="1134" w:hanging="709"/>
        <w:jc w:val="both"/>
        <w:rPr>
          <w:rFonts w:ascii="Times New Roman" w:hAnsi="Times New Roman"/>
          <w:sz w:val="22"/>
          <w:szCs w:val="22"/>
        </w:rPr>
      </w:pPr>
      <w:r w:rsidRPr="00D131CA">
        <w:rPr>
          <w:rFonts w:ascii="Times New Roman" w:hAnsi="Times New Roman"/>
          <w:sz w:val="22"/>
          <w:szCs w:val="22"/>
        </w:rPr>
        <w:t>16.1</w:t>
      </w:r>
      <w:r w:rsidRPr="00D131CA">
        <w:rPr>
          <w:rFonts w:ascii="Times New Roman" w:hAnsi="Times New Roman"/>
          <w:sz w:val="22"/>
          <w:szCs w:val="22"/>
        </w:rPr>
        <w:tab/>
      </w:r>
      <w:r w:rsidR="002A21FC" w:rsidRPr="00D131CA">
        <w:rPr>
          <w:rFonts w:ascii="Times New Roman" w:hAnsi="Times New Roman"/>
          <w:sz w:val="22"/>
          <w:szCs w:val="22"/>
        </w:rPr>
        <w:t xml:space="preserve">N/A </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6"/>
      <w:r w:rsidRPr="00D131CA">
        <w:rPr>
          <w:rFonts w:ascii="Times New Roman" w:hAnsi="Times New Roman"/>
          <w:b/>
          <w:sz w:val="24"/>
          <w:szCs w:val="24"/>
        </w:rPr>
        <w:t>Article 17</w:t>
      </w:r>
      <w:r w:rsidRPr="00D131CA">
        <w:rPr>
          <w:rFonts w:ascii="Times New Roman" w:hAnsi="Times New Roman"/>
          <w:b/>
          <w:sz w:val="24"/>
          <w:szCs w:val="24"/>
        </w:rPr>
        <w:tab/>
        <w:t>Patents and</w:t>
      </w:r>
      <w:r w:rsidRPr="003D6B6C">
        <w:rPr>
          <w:rFonts w:ascii="Times New Roman" w:hAnsi="Times New Roman"/>
          <w:b/>
          <w:sz w:val="24"/>
          <w:szCs w:val="24"/>
        </w:rPr>
        <w:t xml:space="preserve"> licences</w:t>
      </w:r>
      <w:bookmarkEnd w:id="8"/>
    </w:p>
    <w:p w14:paraId="43D1F54B" w14:textId="6F1F0E00"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2A21FC">
        <w:rPr>
          <w:rFonts w:ascii="Times New Roman" w:hAnsi="Times New Roman"/>
          <w:sz w:val="22"/>
          <w:szCs w:val="22"/>
        </w:rPr>
        <w:t>N/A</w:t>
      </w:r>
    </w:p>
    <w:p w14:paraId="68BC2499" w14:textId="77777777" w:rsidR="00EB32E9" w:rsidRPr="008C60AC" w:rsidRDefault="0047783A" w:rsidP="00B34179">
      <w:pPr>
        <w:spacing w:before="240"/>
        <w:ind w:left="1134" w:hanging="1134"/>
        <w:jc w:val="both"/>
        <w:rPr>
          <w:rFonts w:ascii="Times New Roman" w:hAnsi="Times New Roman"/>
          <w:b/>
          <w:sz w:val="24"/>
          <w:szCs w:val="24"/>
        </w:rPr>
      </w:pPr>
      <w:bookmarkStart w:id="9" w:name="_Toc124934907"/>
      <w:r w:rsidRPr="008C60AC">
        <w:rPr>
          <w:rFonts w:ascii="Times New Roman" w:hAnsi="Times New Roman"/>
          <w:b/>
          <w:sz w:val="24"/>
          <w:szCs w:val="24"/>
        </w:rPr>
        <w:t>Article 18</w:t>
      </w:r>
      <w:r w:rsidRPr="008C60AC">
        <w:rPr>
          <w:rFonts w:ascii="Times New Roman" w:hAnsi="Times New Roman"/>
          <w:b/>
          <w:sz w:val="24"/>
          <w:szCs w:val="24"/>
        </w:rPr>
        <w:tab/>
        <w:t>Commencement order</w:t>
      </w:r>
      <w:bookmarkEnd w:id="9"/>
      <w:r w:rsidR="00EB32E9" w:rsidRPr="008C60AC">
        <w:rPr>
          <w:rFonts w:ascii="Times New Roman" w:hAnsi="Times New Roman"/>
          <w:b/>
          <w:sz w:val="24"/>
          <w:szCs w:val="24"/>
        </w:rPr>
        <w:t xml:space="preserve"> </w:t>
      </w:r>
    </w:p>
    <w:p w14:paraId="5D9535E4" w14:textId="7BB9584E" w:rsidR="00EB32E9" w:rsidRPr="003D6B6C" w:rsidRDefault="00EB32E9" w:rsidP="005D03AA">
      <w:pPr>
        <w:ind w:left="1134" w:hanging="709"/>
        <w:jc w:val="both"/>
        <w:rPr>
          <w:rFonts w:ascii="Times New Roman" w:hAnsi="Times New Roman"/>
          <w:sz w:val="22"/>
          <w:szCs w:val="22"/>
        </w:rPr>
      </w:pPr>
      <w:r w:rsidRPr="008C60AC">
        <w:rPr>
          <w:rFonts w:ascii="Times New Roman" w:hAnsi="Times New Roman"/>
          <w:sz w:val="22"/>
          <w:szCs w:val="22"/>
        </w:rPr>
        <w:t>18.1</w:t>
      </w:r>
      <w:r w:rsidRPr="008C60AC">
        <w:rPr>
          <w:rFonts w:ascii="Times New Roman" w:hAnsi="Times New Roman"/>
          <w:sz w:val="22"/>
          <w:szCs w:val="22"/>
        </w:rPr>
        <w:tab/>
        <w:t xml:space="preserve">The </w:t>
      </w:r>
      <w:r w:rsidR="00F60098" w:rsidRPr="008C60AC">
        <w:rPr>
          <w:rFonts w:ascii="Times New Roman" w:hAnsi="Times New Roman"/>
          <w:sz w:val="22"/>
          <w:szCs w:val="22"/>
        </w:rPr>
        <w:t>c</w:t>
      </w:r>
      <w:r w:rsidRPr="008C60AC">
        <w:rPr>
          <w:rFonts w:ascii="Times New Roman" w:hAnsi="Times New Roman"/>
          <w:sz w:val="22"/>
          <w:szCs w:val="22"/>
        </w:rPr>
        <w:t xml:space="preserve">ontracting </w:t>
      </w:r>
      <w:r w:rsidR="00F60098" w:rsidRPr="008C60AC">
        <w:rPr>
          <w:rFonts w:ascii="Times New Roman" w:hAnsi="Times New Roman"/>
          <w:sz w:val="22"/>
          <w:szCs w:val="22"/>
        </w:rPr>
        <w:t>a</w:t>
      </w:r>
      <w:r w:rsidRPr="008C60AC">
        <w:rPr>
          <w:rFonts w:ascii="Times New Roman" w:hAnsi="Times New Roman"/>
          <w:sz w:val="22"/>
          <w:szCs w:val="22"/>
        </w:rPr>
        <w:t xml:space="preserve">uthority </w:t>
      </w:r>
      <w:r w:rsidR="00551543" w:rsidRPr="008C60AC">
        <w:rPr>
          <w:rFonts w:ascii="Times New Roman" w:hAnsi="Times New Roman"/>
          <w:sz w:val="22"/>
          <w:szCs w:val="22"/>
        </w:rPr>
        <w:t>sha</w:t>
      </w:r>
      <w:r w:rsidRPr="008C60AC">
        <w:rPr>
          <w:rFonts w:ascii="Times New Roman" w:hAnsi="Times New Roman"/>
          <w:sz w:val="22"/>
          <w:szCs w:val="22"/>
        </w:rPr>
        <w:t xml:space="preserve">ll inform the </w:t>
      </w:r>
      <w:r w:rsidR="00F60098" w:rsidRPr="008C60AC">
        <w:rPr>
          <w:rFonts w:ascii="Times New Roman" w:hAnsi="Times New Roman"/>
          <w:sz w:val="22"/>
          <w:szCs w:val="22"/>
        </w:rPr>
        <w:t>c</w:t>
      </w:r>
      <w:r w:rsidRPr="008C60AC">
        <w:rPr>
          <w:rFonts w:ascii="Times New Roman" w:hAnsi="Times New Roman"/>
          <w:sz w:val="22"/>
          <w:szCs w:val="22"/>
        </w:rPr>
        <w:t xml:space="preserve">ontractor </w:t>
      </w:r>
      <w:r w:rsidR="00551543" w:rsidRPr="008C60AC">
        <w:rPr>
          <w:rFonts w:ascii="Times New Roman" w:hAnsi="Times New Roman"/>
          <w:sz w:val="22"/>
          <w:szCs w:val="22"/>
        </w:rPr>
        <w:t xml:space="preserve">by administrative order </w:t>
      </w:r>
      <w:r w:rsidRPr="008C60AC">
        <w:rPr>
          <w:rFonts w:ascii="Times New Roman" w:hAnsi="Times New Roman"/>
          <w:sz w:val="22"/>
          <w:szCs w:val="22"/>
        </w:rPr>
        <w:t>of the date on which implementation of the tasks shall begin</w:t>
      </w:r>
      <w:r w:rsidR="00551543" w:rsidRPr="008C60AC">
        <w:rPr>
          <w:rFonts w:ascii="Times New Roman" w:hAnsi="Times New Roman"/>
          <w:sz w:val="22"/>
          <w:szCs w:val="22"/>
        </w:rPr>
        <w:t>.</w:t>
      </w:r>
    </w:p>
    <w:p w14:paraId="40415148"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0"/>
      <w:r w:rsidRPr="003D6B6C">
        <w:rPr>
          <w:rFonts w:ascii="Times New Roman" w:hAnsi="Times New Roman"/>
          <w:b/>
          <w:sz w:val="24"/>
          <w:szCs w:val="24"/>
        </w:rPr>
        <w:t xml:space="preserve"> of the tasks</w:t>
      </w:r>
    </w:p>
    <w:p w14:paraId="24D80EC0" w14:textId="7C8F3F8C"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8C60AC" w:rsidRPr="008C60AC">
        <w:rPr>
          <w:rFonts w:ascii="Times New Roman" w:hAnsi="Times New Roman"/>
          <w:b/>
          <w:sz w:val="22"/>
          <w:szCs w:val="22"/>
        </w:rPr>
        <w:t xml:space="preserve">up to </w:t>
      </w:r>
      <w:r w:rsidR="002A21FC" w:rsidRPr="008C60AC">
        <w:rPr>
          <w:rFonts w:ascii="Times New Roman" w:hAnsi="Times New Roman"/>
          <w:sz w:val="22"/>
          <w:szCs w:val="22"/>
        </w:rPr>
        <w:t>60 days</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1"/>
    </w:p>
    <w:p w14:paraId="0506BF5F" w14:textId="181A39DE"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2A21FC">
        <w:rPr>
          <w:rFonts w:ascii="Times New Roman" w:hAnsi="Times New Roman"/>
          <w:sz w:val="22"/>
          <w:szCs w:val="22"/>
        </w:rPr>
        <w:t>P</w:t>
      </w:r>
      <w:r w:rsidR="002A21FC" w:rsidRPr="002A21FC">
        <w:rPr>
          <w:rFonts w:ascii="Times New Roman" w:hAnsi="Times New Roman"/>
          <w:sz w:val="22"/>
          <w:szCs w:val="22"/>
        </w:rPr>
        <w:t>reliminary technical acceptance is required</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2"/>
    </w:p>
    <w:p w14:paraId="64178ACF" w14:textId="530D831A" w:rsidR="0047783A" w:rsidRPr="008C60AC" w:rsidRDefault="005B0129" w:rsidP="005D03AA">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2A21FC" w:rsidRPr="002A21FC">
        <w:rPr>
          <w:rFonts w:ascii="Times New Roman" w:hAnsi="Times New Roman"/>
          <w:bCs/>
          <w:sz w:val="22"/>
          <w:szCs w:val="22"/>
        </w:rPr>
        <w:t xml:space="preserve"> </w:t>
      </w:r>
      <w:r w:rsidR="002A21FC" w:rsidRPr="008C60AC">
        <w:rPr>
          <w:rFonts w:ascii="Times New Roman" w:hAnsi="Times New Roman"/>
          <w:bCs/>
          <w:sz w:val="22"/>
          <w:szCs w:val="22"/>
        </w:rPr>
        <w:t>N/A</w:t>
      </w:r>
    </w:p>
    <w:p w14:paraId="76351DF5" w14:textId="77777777" w:rsidR="0047783A" w:rsidRPr="008C60AC" w:rsidRDefault="0047783A" w:rsidP="00B34179">
      <w:pPr>
        <w:spacing w:before="240"/>
        <w:ind w:left="1134" w:hanging="1134"/>
        <w:jc w:val="both"/>
        <w:rPr>
          <w:rFonts w:ascii="Times New Roman" w:hAnsi="Times New Roman"/>
          <w:b/>
          <w:sz w:val="24"/>
          <w:szCs w:val="24"/>
        </w:rPr>
      </w:pPr>
      <w:bookmarkStart w:id="13" w:name="_Toc124934912"/>
      <w:r w:rsidRPr="008C60AC">
        <w:rPr>
          <w:rFonts w:ascii="Times New Roman" w:hAnsi="Times New Roman"/>
          <w:b/>
          <w:sz w:val="24"/>
          <w:szCs w:val="24"/>
        </w:rPr>
        <w:t>Article 26</w:t>
      </w:r>
      <w:r w:rsidRPr="008C60AC">
        <w:rPr>
          <w:rFonts w:ascii="Times New Roman" w:hAnsi="Times New Roman"/>
          <w:b/>
          <w:sz w:val="24"/>
          <w:szCs w:val="24"/>
        </w:rPr>
        <w:tab/>
      </w:r>
      <w:bookmarkEnd w:id="13"/>
      <w:r w:rsidR="005B0129" w:rsidRPr="008C60AC">
        <w:rPr>
          <w:rFonts w:ascii="Times New Roman" w:hAnsi="Times New Roman"/>
          <w:b/>
          <w:sz w:val="24"/>
          <w:szCs w:val="24"/>
        </w:rPr>
        <w:t>General principles for payments</w:t>
      </w:r>
    </w:p>
    <w:p w14:paraId="6ECB3C62" w14:textId="5B4A0293" w:rsidR="0047783A" w:rsidRPr="008C60AC" w:rsidRDefault="0047783A" w:rsidP="005D03AA">
      <w:pPr>
        <w:tabs>
          <w:tab w:val="right" w:pos="9885"/>
        </w:tabs>
        <w:ind w:left="1134" w:hanging="709"/>
        <w:jc w:val="both"/>
        <w:rPr>
          <w:rFonts w:ascii="Times New Roman" w:hAnsi="Times New Roman"/>
          <w:sz w:val="22"/>
          <w:szCs w:val="22"/>
        </w:rPr>
      </w:pPr>
      <w:r w:rsidRPr="008C60AC">
        <w:rPr>
          <w:rFonts w:ascii="Times New Roman" w:hAnsi="Times New Roman"/>
          <w:sz w:val="22"/>
          <w:szCs w:val="22"/>
        </w:rPr>
        <w:t>26.1</w:t>
      </w:r>
      <w:r w:rsidRPr="008C60AC">
        <w:rPr>
          <w:rFonts w:ascii="Times New Roman" w:hAnsi="Times New Roman"/>
          <w:sz w:val="22"/>
          <w:szCs w:val="22"/>
        </w:rPr>
        <w:tab/>
        <w:t xml:space="preserve">Payments </w:t>
      </w:r>
      <w:r w:rsidR="005B0129" w:rsidRPr="008C60AC">
        <w:rPr>
          <w:rFonts w:ascii="Times New Roman" w:hAnsi="Times New Roman"/>
          <w:sz w:val="22"/>
          <w:szCs w:val="22"/>
        </w:rPr>
        <w:t xml:space="preserve">shall </w:t>
      </w:r>
      <w:r w:rsidRPr="008C60AC">
        <w:rPr>
          <w:rFonts w:ascii="Times New Roman" w:hAnsi="Times New Roman"/>
          <w:sz w:val="22"/>
          <w:szCs w:val="22"/>
        </w:rPr>
        <w:t>be made in</w:t>
      </w:r>
      <w:r w:rsidR="0049293D" w:rsidRPr="008C60AC">
        <w:rPr>
          <w:rFonts w:ascii="Times New Roman" w:hAnsi="Times New Roman"/>
          <w:sz w:val="22"/>
          <w:szCs w:val="22"/>
        </w:rPr>
        <w:t xml:space="preserve"> </w:t>
      </w:r>
      <w:r w:rsidRPr="008C60AC">
        <w:rPr>
          <w:rFonts w:ascii="Times New Roman" w:hAnsi="Times New Roman"/>
          <w:sz w:val="22"/>
          <w:szCs w:val="22"/>
        </w:rPr>
        <w:t>euro</w:t>
      </w:r>
      <w:r w:rsidR="00AB3AB0" w:rsidRPr="008C60AC">
        <w:rPr>
          <w:rFonts w:ascii="Times New Roman" w:hAnsi="Times New Roman"/>
          <w:sz w:val="22"/>
          <w:szCs w:val="22"/>
        </w:rPr>
        <w:t>s</w:t>
      </w:r>
      <w:r w:rsidR="0000334D" w:rsidRPr="008C60AC">
        <w:rPr>
          <w:rFonts w:ascii="Times New Roman" w:hAnsi="Times New Roman"/>
          <w:sz w:val="22"/>
          <w:szCs w:val="22"/>
        </w:rPr>
        <w:t xml:space="preserve"> </w:t>
      </w:r>
      <w:r w:rsidR="005772F7" w:rsidRPr="008C60AC">
        <w:rPr>
          <w:rFonts w:ascii="Times New Roman" w:hAnsi="Times New Roman"/>
          <w:sz w:val="22"/>
          <w:szCs w:val="22"/>
        </w:rPr>
        <w:t xml:space="preserve">only for indirect management in the following cases: (i) when legal or local constraints exceptionally impose using the national currency; (ii) </w:t>
      </w:r>
      <w:r w:rsidR="0053480C" w:rsidRPr="008C60AC">
        <w:rPr>
          <w:rFonts w:ascii="Times New Roman" w:hAnsi="Times New Roman"/>
          <w:sz w:val="22"/>
          <w:szCs w:val="22"/>
        </w:rPr>
        <w:t>when needed</w:t>
      </w:r>
      <w:r w:rsidR="00CD6FC9" w:rsidRPr="008C60AC">
        <w:rPr>
          <w:rFonts w:ascii="Times New Roman" w:hAnsi="Times New Roman"/>
          <w:sz w:val="22"/>
          <w:szCs w:val="22"/>
        </w:rPr>
        <w:t xml:space="preserve">, </w:t>
      </w:r>
      <w:r w:rsidR="005772F7" w:rsidRPr="008C60AC">
        <w:rPr>
          <w:rFonts w:ascii="Times New Roman" w:hAnsi="Times New Roman"/>
          <w:sz w:val="22"/>
          <w:szCs w:val="22"/>
        </w:rPr>
        <w:t>for contracts within the imprest component of a programme estimate</w:t>
      </w:r>
      <w:r w:rsidR="0049293D" w:rsidRPr="008C60AC">
        <w:rPr>
          <w:rFonts w:ascii="Times New Roman" w:hAnsi="Times New Roman"/>
          <w:sz w:val="22"/>
          <w:szCs w:val="22"/>
        </w:rPr>
        <w:t>]</w:t>
      </w:r>
      <w:r w:rsidRPr="008C60AC">
        <w:rPr>
          <w:rFonts w:ascii="Times New Roman" w:hAnsi="Times New Roman"/>
          <w:sz w:val="22"/>
          <w:szCs w:val="22"/>
        </w:rPr>
        <w:t>.</w:t>
      </w:r>
    </w:p>
    <w:p w14:paraId="05D86986" w14:textId="70E69D8C" w:rsidR="0047783A" w:rsidRPr="003D6B6C" w:rsidRDefault="002A21FC" w:rsidP="005D03AA">
      <w:pPr>
        <w:tabs>
          <w:tab w:val="right" w:pos="9885"/>
        </w:tabs>
        <w:ind w:left="1134"/>
        <w:jc w:val="both"/>
        <w:rPr>
          <w:rFonts w:ascii="Times New Roman" w:hAnsi="Times New Roman"/>
          <w:sz w:val="22"/>
          <w:szCs w:val="22"/>
        </w:rPr>
      </w:pPr>
      <w:r w:rsidRPr="008C60AC">
        <w:rPr>
          <w:rFonts w:ascii="Times New Roman" w:hAnsi="Times New Roman"/>
          <w:sz w:val="22"/>
          <w:szCs w:val="22"/>
        </w:rPr>
        <w:t>No</w:t>
      </w:r>
      <w:r w:rsidR="0047783A" w:rsidRPr="008C60AC">
        <w:rPr>
          <w:rFonts w:ascii="Times New Roman" w:hAnsi="Times New Roman"/>
          <w:sz w:val="22"/>
          <w:szCs w:val="22"/>
        </w:rPr>
        <w:t xml:space="preserve"> administrative or technical conditions governing payment of pre-financing and final payments</w:t>
      </w:r>
      <w:r w:rsidRPr="008C60AC">
        <w:rPr>
          <w:rFonts w:ascii="Times New Roman" w:hAnsi="Times New Roman"/>
          <w:sz w:val="22"/>
          <w:szCs w:val="22"/>
        </w:rPr>
        <w:t>,</w:t>
      </w:r>
      <w:r>
        <w:rPr>
          <w:rFonts w:ascii="Times New Roman" w:hAnsi="Times New Roman"/>
          <w:sz w:val="22"/>
          <w:szCs w:val="22"/>
        </w:rPr>
        <w:t xml:space="preserve"> </w:t>
      </w:r>
    </w:p>
    <w:p w14:paraId="1773D633" w14:textId="06DC0B07" w:rsidR="002A21FC" w:rsidRDefault="0047783A" w:rsidP="005D03AA">
      <w:pPr>
        <w:ind w:left="1134"/>
        <w:jc w:val="both"/>
        <w:rPr>
          <w:rFonts w:ascii="Times New Roman" w:hAnsi="Times New Roman"/>
          <w:sz w:val="22"/>
          <w:szCs w:val="22"/>
        </w:rPr>
      </w:pPr>
      <w:r w:rsidRPr="003D6B6C">
        <w:rPr>
          <w:rFonts w:ascii="Times New Roman" w:hAnsi="Times New Roman"/>
          <w:sz w:val="22"/>
          <w:szCs w:val="22"/>
        </w:rPr>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 xml:space="preserve">be authorised and made by </w:t>
      </w:r>
      <w:r w:rsidR="007D2DC1">
        <w:rPr>
          <w:rFonts w:ascii="Times New Roman" w:hAnsi="Times New Roman"/>
          <w:b/>
          <w:sz w:val="22"/>
        </w:rPr>
        <w:t>Municipality of Zeta</w:t>
      </w:r>
      <w:r w:rsidR="007D2DC1" w:rsidRPr="007D2DC1">
        <w:rPr>
          <w:rFonts w:ascii="Times New Roman" w:hAnsi="Times New Roman"/>
          <w:b/>
          <w:sz w:val="22"/>
        </w:rPr>
        <w:t xml:space="preserve"> , Anovi, Glavna gradska ulica broj 89, Zeta, Montenegro</w:t>
      </w:r>
      <w:r w:rsidR="002A21FC" w:rsidRPr="003D6B6C">
        <w:rPr>
          <w:rFonts w:ascii="Times New Roman" w:hAnsi="Times New Roman"/>
          <w:sz w:val="22"/>
          <w:szCs w:val="22"/>
        </w:rPr>
        <w:t xml:space="preserve"> </w:t>
      </w:r>
    </w:p>
    <w:p w14:paraId="10748F0B" w14:textId="1C1E5CA5" w:rsidR="00BD2F43" w:rsidRPr="003D6B6C" w:rsidRDefault="006D5CEE" w:rsidP="00833EBD">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p>
    <w:p w14:paraId="62A04E0B" w14:textId="03BD9C35" w:rsidR="006D5CEE" w:rsidRPr="008C60AC" w:rsidRDefault="006D5CEE" w:rsidP="0011156A">
      <w:pPr>
        <w:ind w:left="1134"/>
        <w:jc w:val="both"/>
        <w:rPr>
          <w:rFonts w:ascii="Times New Roman" w:hAnsi="Times New Roman"/>
          <w:sz w:val="22"/>
          <w:szCs w:val="22"/>
        </w:rPr>
      </w:pPr>
      <w:r w:rsidRPr="008C60AC">
        <w:rPr>
          <w:rFonts w:ascii="Times New Roman" w:hAnsi="Times New Roman"/>
          <w:sz w:val="22"/>
          <w:szCs w:val="22"/>
        </w:rPr>
        <w:t xml:space="preserve">By derogation, the final payment to the </w:t>
      </w:r>
      <w:r w:rsidR="00F60098" w:rsidRPr="008C60AC">
        <w:rPr>
          <w:rFonts w:ascii="Times New Roman" w:hAnsi="Times New Roman"/>
          <w:sz w:val="22"/>
          <w:szCs w:val="22"/>
        </w:rPr>
        <w:t>c</w:t>
      </w:r>
      <w:r w:rsidRPr="008C60AC">
        <w:rPr>
          <w:rFonts w:ascii="Times New Roman" w:hAnsi="Times New Roman"/>
          <w:sz w:val="22"/>
          <w:szCs w:val="22"/>
        </w:rPr>
        <w:t xml:space="preserve">ontractor of the amounts due shall be made within 90 days after receipt by the </w:t>
      </w:r>
      <w:r w:rsidR="00F60098" w:rsidRPr="008C60AC">
        <w:rPr>
          <w:rFonts w:ascii="Times New Roman" w:hAnsi="Times New Roman"/>
          <w:sz w:val="22"/>
          <w:szCs w:val="22"/>
        </w:rPr>
        <w:t>c</w:t>
      </w:r>
      <w:r w:rsidRPr="008C60AC">
        <w:rPr>
          <w:rFonts w:ascii="Times New Roman" w:hAnsi="Times New Roman"/>
          <w:sz w:val="22"/>
          <w:szCs w:val="22"/>
        </w:rPr>
        <w:t xml:space="preserve">ontracting </w:t>
      </w:r>
      <w:r w:rsidR="00F60098" w:rsidRPr="008C60AC">
        <w:rPr>
          <w:rFonts w:ascii="Times New Roman" w:hAnsi="Times New Roman"/>
          <w:sz w:val="22"/>
          <w:szCs w:val="22"/>
        </w:rPr>
        <w:t>a</w:t>
      </w:r>
      <w:r w:rsidRPr="008C60AC">
        <w:rPr>
          <w:rFonts w:ascii="Times New Roman" w:hAnsi="Times New Roman"/>
          <w:sz w:val="22"/>
          <w:szCs w:val="22"/>
        </w:rPr>
        <w:t>uthority of an invoice and of the application for the certificate of provisional acceptance.</w:t>
      </w:r>
    </w:p>
    <w:p w14:paraId="780AD638" w14:textId="77777777" w:rsidR="001B4DA9" w:rsidRPr="008C60AC" w:rsidRDefault="00E87734" w:rsidP="005D03AA">
      <w:pPr>
        <w:ind w:left="1134" w:hanging="709"/>
        <w:jc w:val="both"/>
        <w:rPr>
          <w:rFonts w:ascii="Times New Roman" w:hAnsi="Times New Roman"/>
          <w:sz w:val="22"/>
          <w:szCs w:val="22"/>
        </w:rPr>
      </w:pPr>
      <w:r w:rsidRPr="008C60AC">
        <w:rPr>
          <w:rFonts w:ascii="Times New Roman" w:hAnsi="Times New Roman"/>
          <w:sz w:val="22"/>
          <w:szCs w:val="22"/>
        </w:rPr>
        <w:lastRenderedPageBreak/>
        <w:t>26.</w:t>
      </w:r>
      <w:r w:rsidR="00035D61" w:rsidRPr="008C60AC">
        <w:rPr>
          <w:rFonts w:ascii="Times New Roman" w:hAnsi="Times New Roman"/>
          <w:sz w:val="22"/>
          <w:szCs w:val="22"/>
        </w:rPr>
        <w:t>5</w:t>
      </w:r>
      <w:r w:rsidR="0047783A" w:rsidRPr="008C60AC">
        <w:rPr>
          <w:rFonts w:ascii="Times New Roman" w:hAnsi="Times New Roman"/>
          <w:sz w:val="22"/>
          <w:szCs w:val="22"/>
        </w:rPr>
        <w:tab/>
        <w:t xml:space="preserve">In order to obtain payments, the </w:t>
      </w:r>
      <w:r w:rsidR="00F60098" w:rsidRPr="008C60AC">
        <w:rPr>
          <w:rFonts w:ascii="Times New Roman" w:hAnsi="Times New Roman"/>
          <w:sz w:val="22"/>
          <w:szCs w:val="22"/>
        </w:rPr>
        <w:t>c</w:t>
      </w:r>
      <w:r w:rsidR="0047783A" w:rsidRPr="008C60AC">
        <w:rPr>
          <w:rFonts w:ascii="Times New Roman" w:hAnsi="Times New Roman"/>
          <w:sz w:val="22"/>
          <w:szCs w:val="22"/>
        </w:rPr>
        <w:t>ontractor must forward to the authority referred to in paragraph 26.1 above:</w:t>
      </w:r>
    </w:p>
    <w:p w14:paraId="52C9173B" w14:textId="0E7FED12" w:rsidR="00035B09" w:rsidRPr="008C60AC" w:rsidRDefault="00035D61" w:rsidP="00035B09">
      <w:pPr>
        <w:ind w:left="1560" w:hanging="426"/>
        <w:jc w:val="both"/>
        <w:rPr>
          <w:rFonts w:ascii="Times New Roman" w:hAnsi="Times New Roman"/>
          <w:bCs/>
          <w:sz w:val="22"/>
          <w:szCs w:val="22"/>
        </w:rPr>
      </w:pPr>
      <w:r w:rsidRPr="008C60AC">
        <w:rPr>
          <w:rFonts w:ascii="Times New Roman" w:hAnsi="Times New Roman"/>
          <w:sz w:val="22"/>
          <w:szCs w:val="22"/>
        </w:rPr>
        <w:t>a)</w:t>
      </w:r>
      <w:r w:rsidRPr="008C60AC">
        <w:rPr>
          <w:rFonts w:ascii="Times New Roman" w:hAnsi="Times New Roman"/>
          <w:b/>
          <w:sz w:val="22"/>
          <w:szCs w:val="22"/>
        </w:rPr>
        <w:tab/>
      </w:r>
      <w:r w:rsidR="006219A1" w:rsidRPr="008C60AC">
        <w:rPr>
          <w:rFonts w:ascii="Times New Roman" w:hAnsi="Times New Roman"/>
          <w:bCs/>
          <w:sz w:val="22"/>
          <w:szCs w:val="22"/>
        </w:rPr>
        <w:t>For the 40% pre-financing</w:t>
      </w:r>
    </w:p>
    <w:p w14:paraId="09C649BF" w14:textId="29C41861" w:rsidR="00E87734" w:rsidRPr="008C60AC" w:rsidRDefault="00F671B9" w:rsidP="0011156A">
      <w:pPr>
        <w:spacing w:before="0" w:after="0"/>
        <w:ind w:left="1985"/>
        <w:jc w:val="both"/>
        <w:rPr>
          <w:rFonts w:ascii="Times New Roman" w:hAnsi="Times New Roman"/>
          <w:bCs/>
          <w:sz w:val="22"/>
          <w:szCs w:val="22"/>
        </w:rPr>
      </w:pPr>
      <w:r w:rsidRPr="008C60AC">
        <w:rPr>
          <w:rFonts w:ascii="Times New Roman" w:hAnsi="Times New Roman"/>
          <w:sz w:val="22"/>
          <w:szCs w:val="22"/>
        </w:rPr>
        <w:t>When</w:t>
      </w:r>
      <w:r w:rsidR="00E87734" w:rsidRPr="008C60AC">
        <w:rPr>
          <w:rFonts w:ascii="Times New Roman" w:hAnsi="Times New Roman"/>
          <w:bCs/>
          <w:sz w:val="22"/>
          <w:szCs w:val="22"/>
        </w:rPr>
        <w:t xml:space="preserve"> </w:t>
      </w:r>
      <w:r w:rsidR="00F75F46" w:rsidRPr="008C60AC">
        <w:rPr>
          <w:rFonts w:ascii="Times New Roman" w:hAnsi="Times New Roman"/>
          <w:bCs/>
          <w:sz w:val="22"/>
          <w:szCs w:val="22"/>
        </w:rPr>
        <w:t xml:space="preserve">(i) </w:t>
      </w:r>
      <w:r w:rsidR="00E87734" w:rsidRPr="008C60AC">
        <w:rPr>
          <w:rFonts w:ascii="Times New Roman" w:hAnsi="Times New Roman"/>
          <w:bCs/>
          <w:sz w:val="22"/>
          <w:szCs w:val="22"/>
        </w:rPr>
        <w:t xml:space="preserve">the pre-financing requested is equal or below EUR 300 000 </w:t>
      </w:r>
      <w:r w:rsidR="00F75F46" w:rsidRPr="008C60AC">
        <w:rPr>
          <w:rFonts w:ascii="Times New Roman" w:hAnsi="Times New Roman"/>
          <w:b/>
          <w:bCs/>
          <w:sz w:val="22"/>
          <w:szCs w:val="22"/>
        </w:rPr>
        <w:t>and</w:t>
      </w:r>
      <w:r w:rsidR="00F75F46" w:rsidRPr="008C60AC">
        <w:rPr>
          <w:rFonts w:ascii="Times New Roman" w:hAnsi="Times New Roman"/>
          <w:bCs/>
          <w:sz w:val="22"/>
          <w:szCs w:val="22"/>
        </w:rPr>
        <w:t xml:space="preserve"> (ii) </w:t>
      </w:r>
      <w:r w:rsidR="00E87734" w:rsidRPr="008C60AC">
        <w:rPr>
          <w:rFonts w:ascii="Times New Roman" w:hAnsi="Times New Roman"/>
          <w:bCs/>
          <w:sz w:val="22"/>
          <w:szCs w:val="22"/>
        </w:rPr>
        <w:t xml:space="preserve">the </w:t>
      </w:r>
      <w:r w:rsidR="00F60098" w:rsidRPr="008C60AC">
        <w:rPr>
          <w:rFonts w:ascii="Times New Roman" w:hAnsi="Times New Roman"/>
          <w:bCs/>
          <w:sz w:val="22"/>
          <w:szCs w:val="22"/>
        </w:rPr>
        <w:t>c</w:t>
      </w:r>
      <w:r w:rsidR="00E87734" w:rsidRPr="008C60AC">
        <w:rPr>
          <w:rFonts w:ascii="Times New Roman" w:hAnsi="Times New Roman"/>
          <w:bCs/>
          <w:sz w:val="22"/>
          <w:szCs w:val="22"/>
        </w:rPr>
        <w:t xml:space="preserve">ontracting </w:t>
      </w:r>
      <w:r w:rsidR="00F60098" w:rsidRPr="008C60AC">
        <w:rPr>
          <w:rFonts w:ascii="Times New Roman" w:hAnsi="Times New Roman"/>
          <w:bCs/>
          <w:sz w:val="22"/>
          <w:szCs w:val="22"/>
        </w:rPr>
        <w:t>a</w:t>
      </w:r>
      <w:r w:rsidR="00E87734" w:rsidRPr="008C60AC">
        <w:rPr>
          <w:rFonts w:ascii="Times New Roman" w:hAnsi="Times New Roman"/>
          <w:bCs/>
          <w:sz w:val="22"/>
          <w:szCs w:val="22"/>
        </w:rPr>
        <w:t xml:space="preserve">uthority </w:t>
      </w:r>
      <w:r w:rsidR="00F75F46" w:rsidRPr="008C60AC">
        <w:rPr>
          <w:rFonts w:ascii="Times New Roman" w:hAnsi="Times New Roman"/>
          <w:bCs/>
          <w:sz w:val="22"/>
          <w:szCs w:val="22"/>
        </w:rPr>
        <w:t xml:space="preserve">does not </w:t>
      </w:r>
      <w:r w:rsidR="00E87734" w:rsidRPr="008C60AC">
        <w:rPr>
          <w:rFonts w:ascii="Times New Roman" w:hAnsi="Times New Roman"/>
          <w:bCs/>
          <w:sz w:val="22"/>
          <w:szCs w:val="22"/>
        </w:rPr>
        <w:t>require a financial guarantee following a risk assessment</w:t>
      </w:r>
      <w:r w:rsidR="00695007" w:rsidRPr="008C60AC">
        <w:rPr>
          <w:rFonts w:ascii="Times New Roman" w:hAnsi="Times New Roman"/>
          <w:bCs/>
          <w:sz w:val="22"/>
          <w:szCs w:val="22"/>
        </w:rPr>
        <w:t>, b</w:t>
      </w:r>
      <w:r w:rsidR="00E87734" w:rsidRPr="008C60AC">
        <w:rPr>
          <w:rFonts w:ascii="Times New Roman" w:hAnsi="Times New Roman"/>
          <w:bCs/>
          <w:sz w:val="22"/>
          <w:szCs w:val="22"/>
        </w:rPr>
        <w:t xml:space="preserve">y derogation </w:t>
      </w:r>
      <w:r w:rsidR="001207A4" w:rsidRPr="008C60AC">
        <w:rPr>
          <w:rFonts w:ascii="Times New Roman" w:hAnsi="Times New Roman"/>
          <w:bCs/>
          <w:sz w:val="22"/>
          <w:szCs w:val="22"/>
        </w:rPr>
        <w:t>from</w:t>
      </w:r>
      <w:r w:rsidR="00E87734" w:rsidRPr="008C60AC">
        <w:rPr>
          <w:rFonts w:ascii="Times New Roman" w:hAnsi="Times New Roman"/>
          <w:bCs/>
          <w:sz w:val="22"/>
          <w:szCs w:val="22"/>
        </w:rPr>
        <w:t xml:space="preserve"> article </w:t>
      </w:r>
      <w:r w:rsidR="001207A4" w:rsidRPr="008C60AC">
        <w:rPr>
          <w:rFonts w:ascii="Times New Roman" w:hAnsi="Times New Roman"/>
          <w:sz w:val="22"/>
          <w:szCs w:val="22"/>
        </w:rPr>
        <w:t xml:space="preserve">26.5 of the </w:t>
      </w:r>
      <w:r w:rsidR="00F60098" w:rsidRPr="008C60AC">
        <w:rPr>
          <w:rFonts w:ascii="Times New Roman" w:hAnsi="Times New Roman"/>
          <w:sz w:val="22"/>
          <w:szCs w:val="22"/>
        </w:rPr>
        <w:t>g</w:t>
      </w:r>
      <w:r w:rsidR="001207A4" w:rsidRPr="008C60AC">
        <w:rPr>
          <w:rFonts w:ascii="Times New Roman" w:hAnsi="Times New Roman"/>
          <w:sz w:val="22"/>
          <w:szCs w:val="22"/>
        </w:rPr>
        <w:t xml:space="preserve">eneral </w:t>
      </w:r>
      <w:r w:rsidR="00F60098" w:rsidRPr="008C60AC">
        <w:rPr>
          <w:rFonts w:ascii="Times New Roman" w:hAnsi="Times New Roman"/>
          <w:sz w:val="22"/>
          <w:szCs w:val="22"/>
        </w:rPr>
        <w:t>c</w:t>
      </w:r>
      <w:r w:rsidR="001207A4" w:rsidRPr="008C60AC">
        <w:rPr>
          <w:rFonts w:ascii="Times New Roman" w:hAnsi="Times New Roman"/>
          <w:sz w:val="22"/>
          <w:szCs w:val="22"/>
        </w:rPr>
        <w:t xml:space="preserve">onditions </w:t>
      </w:r>
      <w:r w:rsidR="00E87734" w:rsidRPr="008C60AC">
        <w:rPr>
          <w:rFonts w:ascii="Times New Roman" w:hAnsi="Times New Roman"/>
          <w:bCs/>
          <w:sz w:val="22"/>
          <w:szCs w:val="22"/>
        </w:rPr>
        <w:t>no pre-financing guarantee is required</w:t>
      </w:r>
      <w:r w:rsidR="008214E2" w:rsidRPr="008C60AC">
        <w:rPr>
          <w:rFonts w:ascii="Times New Roman" w:hAnsi="Times New Roman"/>
          <w:bCs/>
          <w:sz w:val="22"/>
          <w:szCs w:val="22"/>
        </w:rPr>
        <w:t>.</w:t>
      </w:r>
    </w:p>
    <w:p w14:paraId="1707D0AC" w14:textId="58B8D289" w:rsidR="0047783A" w:rsidRPr="003D6B6C" w:rsidRDefault="0047783A" w:rsidP="00035D61">
      <w:pPr>
        <w:spacing w:after="0"/>
        <w:ind w:left="1559" w:hanging="425"/>
        <w:jc w:val="both"/>
        <w:rPr>
          <w:rFonts w:ascii="Times New Roman" w:hAnsi="Times New Roman"/>
          <w:sz w:val="22"/>
          <w:szCs w:val="22"/>
        </w:rPr>
      </w:pPr>
      <w:r w:rsidRPr="008C60AC">
        <w:rPr>
          <w:rFonts w:ascii="Times New Roman" w:hAnsi="Times New Roman"/>
          <w:sz w:val="22"/>
          <w:szCs w:val="22"/>
        </w:rPr>
        <w:t>b)</w:t>
      </w:r>
      <w:r w:rsidRPr="008C60AC">
        <w:rPr>
          <w:rFonts w:ascii="Times New Roman" w:hAnsi="Times New Roman"/>
          <w:b/>
          <w:sz w:val="22"/>
          <w:szCs w:val="22"/>
        </w:rPr>
        <w:tab/>
      </w:r>
      <w:r w:rsidRPr="008C60AC">
        <w:rPr>
          <w:rFonts w:ascii="Times New Roman" w:hAnsi="Times New Roman"/>
          <w:bCs/>
          <w:sz w:val="22"/>
          <w:szCs w:val="22"/>
        </w:rPr>
        <w:t xml:space="preserve">For the </w:t>
      </w:r>
      <w:r w:rsidR="00441859" w:rsidRPr="008C60AC">
        <w:rPr>
          <w:rFonts w:ascii="Times New Roman" w:hAnsi="Times New Roman"/>
          <w:bCs/>
          <w:sz w:val="22"/>
          <w:szCs w:val="22"/>
        </w:rPr>
        <w:t>6</w:t>
      </w:r>
      <w:r w:rsidRPr="008C60AC">
        <w:rPr>
          <w:rFonts w:ascii="Times New Roman" w:hAnsi="Times New Roman"/>
          <w:bCs/>
          <w:sz w:val="22"/>
          <w:szCs w:val="22"/>
        </w:rPr>
        <w:t>0</w:t>
      </w:r>
      <w:r w:rsidR="006A5F84" w:rsidRPr="008C60AC">
        <w:rPr>
          <w:rFonts w:ascii="Times New Roman" w:hAnsi="Times New Roman"/>
          <w:bCs/>
          <w:sz w:val="22"/>
          <w:szCs w:val="22"/>
        </w:rPr>
        <w:t> </w:t>
      </w:r>
      <w:r w:rsidRPr="008C60AC">
        <w:rPr>
          <w:rFonts w:ascii="Times New Roman" w:hAnsi="Times New Roman"/>
          <w:bCs/>
          <w:sz w:val="22"/>
          <w:szCs w:val="22"/>
        </w:rPr>
        <w:t>% balance</w:t>
      </w:r>
      <w:r w:rsidRPr="008C60AC">
        <w:rPr>
          <w:rFonts w:ascii="Times New Roman" w:hAnsi="Times New Roman"/>
          <w:sz w:val="22"/>
          <w:szCs w:val="22"/>
        </w:rPr>
        <w:t>,</w:t>
      </w:r>
      <w:r w:rsidR="00512BE8" w:rsidRPr="008C60AC">
        <w:rPr>
          <w:rFonts w:ascii="Times New Roman" w:hAnsi="Times New Roman"/>
          <w:b/>
          <w:sz w:val="22"/>
          <w:szCs w:val="22"/>
        </w:rPr>
        <w:t xml:space="preserve"> </w:t>
      </w:r>
      <w:r w:rsidRPr="008C60AC">
        <w:rPr>
          <w:rFonts w:ascii="Times New Roman" w:hAnsi="Times New Roman"/>
          <w:sz w:val="22"/>
          <w:szCs w:val="22"/>
        </w:rPr>
        <w:t xml:space="preserve">the invoice(s) in triplicate </w:t>
      </w:r>
      <w:r w:rsidR="00925DBE" w:rsidRPr="008C60AC">
        <w:rPr>
          <w:rFonts w:ascii="Times New Roman" w:hAnsi="Times New Roman"/>
          <w:sz w:val="22"/>
          <w:szCs w:val="22"/>
        </w:rPr>
        <w:t>together with the</w:t>
      </w:r>
      <w:r w:rsidR="00925DBE" w:rsidRPr="003D6B6C">
        <w:rPr>
          <w:rFonts w:ascii="Times New Roman" w:hAnsi="Times New Roman"/>
          <w:sz w:val="22"/>
          <w:szCs w:val="22"/>
        </w:rPr>
        <w:t xml:space="preserve"> request for </w:t>
      </w:r>
      <w:r w:rsidRPr="003D6B6C">
        <w:rPr>
          <w:rFonts w:ascii="Times New Roman" w:hAnsi="Times New Roman"/>
          <w:sz w:val="22"/>
          <w:szCs w:val="22"/>
        </w:rPr>
        <w:t>provisional acceptance of the supplies.</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1FB1F8C3" w14:textId="6B574AF7" w:rsidR="008C60AC" w:rsidRPr="00D131CA" w:rsidRDefault="0047783A" w:rsidP="00D131CA">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8C60AC">
        <w:rPr>
          <w:rFonts w:ascii="Times New Roman" w:hAnsi="Times New Roman"/>
          <w:snapToGrid/>
          <w:sz w:val="22"/>
          <w:szCs w:val="22"/>
          <w:lang w:eastAsia="en-GB"/>
        </w:rPr>
        <w:t xml:space="preserve">By derogation from Article 28.2 of the </w:t>
      </w:r>
      <w:r w:rsidR="00F60098" w:rsidRPr="008C60AC">
        <w:rPr>
          <w:rFonts w:ascii="Times New Roman" w:hAnsi="Times New Roman"/>
          <w:snapToGrid/>
          <w:sz w:val="22"/>
          <w:szCs w:val="22"/>
          <w:lang w:eastAsia="en-GB"/>
        </w:rPr>
        <w:t>g</w:t>
      </w:r>
      <w:r w:rsidRPr="008C60AC">
        <w:rPr>
          <w:rFonts w:ascii="Times New Roman" w:hAnsi="Times New Roman"/>
          <w:snapToGrid/>
          <w:sz w:val="22"/>
          <w:szCs w:val="22"/>
          <w:lang w:eastAsia="en-GB"/>
        </w:rPr>
        <w:t xml:space="preserve">eneral </w:t>
      </w:r>
      <w:r w:rsidR="00F60098" w:rsidRPr="008C60AC">
        <w:rPr>
          <w:rFonts w:ascii="Times New Roman" w:hAnsi="Times New Roman"/>
          <w:snapToGrid/>
          <w:sz w:val="22"/>
          <w:szCs w:val="22"/>
          <w:lang w:eastAsia="en-GB"/>
        </w:rPr>
        <w:t>c</w:t>
      </w:r>
      <w:r w:rsidRPr="008C60AC">
        <w:rPr>
          <w:rFonts w:ascii="Times New Roman" w:hAnsi="Times New Roman"/>
          <w:snapToGrid/>
          <w:sz w:val="22"/>
          <w:szCs w:val="22"/>
          <w:lang w:eastAsia="en-GB"/>
        </w:rPr>
        <w:t>onditions, o</w:t>
      </w:r>
      <w:r w:rsidRPr="008C60AC">
        <w:rPr>
          <w:rFonts w:ascii="Times New Roman" w:hAnsi="Times New Roman"/>
          <w:sz w:val="22"/>
          <w:szCs w:val="22"/>
        </w:rPr>
        <w:t>nce the deadline laid down in Article 2</w:t>
      </w:r>
      <w:r w:rsidR="00D83918" w:rsidRPr="008C60AC">
        <w:rPr>
          <w:rFonts w:ascii="Times New Roman" w:hAnsi="Times New Roman"/>
          <w:sz w:val="22"/>
          <w:szCs w:val="22"/>
        </w:rPr>
        <w:t>6.3</w:t>
      </w:r>
      <w:r w:rsidRPr="008C60AC">
        <w:rPr>
          <w:rFonts w:ascii="Times New Roman" w:hAnsi="Times New Roman"/>
          <w:sz w:val="22"/>
          <w:szCs w:val="22"/>
        </w:rPr>
        <w:t xml:space="preserve"> has expired, the </w:t>
      </w:r>
      <w:r w:rsidR="00F60098" w:rsidRPr="008C60AC">
        <w:rPr>
          <w:rFonts w:ascii="Times New Roman" w:hAnsi="Times New Roman"/>
          <w:sz w:val="22"/>
          <w:szCs w:val="22"/>
        </w:rPr>
        <w:t>c</w:t>
      </w:r>
      <w:r w:rsidRPr="008C60AC">
        <w:rPr>
          <w:rFonts w:ascii="Times New Roman" w:hAnsi="Times New Roman"/>
          <w:sz w:val="22"/>
          <w:szCs w:val="22"/>
        </w:rPr>
        <w:t xml:space="preserve">ontractor </w:t>
      </w:r>
      <w:r w:rsidR="00551543" w:rsidRPr="008C60AC">
        <w:rPr>
          <w:rFonts w:ascii="Times New Roman" w:hAnsi="Times New Roman"/>
          <w:sz w:val="22"/>
          <w:szCs w:val="22"/>
        </w:rPr>
        <w:t>sha</w:t>
      </w:r>
      <w:r w:rsidR="006D3BA1" w:rsidRPr="008C60AC">
        <w:rPr>
          <w:rFonts w:ascii="Times New Roman" w:hAnsi="Times New Roman"/>
          <w:sz w:val="22"/>
          <w:szCs w:val="22"/>
        </w:rPr>
        <w:t>ll,</w:t>
      </w:r>
      <w:r w:rsidRPr="008C60AC">
        <w:rPr>
          <w:rFonts w:ascii="Times New Roman" w:hAnsi="Times New Roman"/>
          <w:sz w:val="22"/>
          <w:szCs w:val="22"/>
        </w:rPr>
        <w:t xml:space="preserve"> upon demand, </w:t>
      </w:r>
      <w:r w:rsidR="006D3BA1" w:rsidRPr="008C60AC">
        <w:rPr>
          <w:rFonts w:ascii="Times New Roman" w:hAnsi="Times New Roman"/>
          <w:sz w:val="22"/>
          <w:szCs w:val="22"/>
        </w:rPr>
        <w:t xml:space="preserve">be entitled to late-payment interest </w:t>
      </w:r>
      <w:r w:rsidR="00117ADA" w:rsidRPr="008C60AC">
        <w:rPr>
          <w:rFonts w:ascii="Times New Roman" w:hAnsi="Times New Roman"/>
          <w:sz w:val="22"/>
          <w:szCs w:val="22"/>
        </w:rPr>
        <w:t xml:space="preserve">at the rate and for the period mentioned in the </w:t>
      </w:r>
      <w:r w:rsidR="00F60098" w:rsidRPr="008C60AC">
        <w:rPr>
          <w:rFonts w:ascii="Times New Roman" w:hAnsi="Times New Roman"/>
          <w:sz w:val="22"/>
          <w:szCs w:val="22"/>
        </w:rPr>
        <w:t>g</w:t>
      </w:r>
      <w:r w:rsidR="00117ADA" w:rsidRPr="008C60AC">
        <w:rPr>
          <w:rFonts w:ascii="Times New Roman" w:hAnsi="Times New Roman"/>
          <w:sz w:val="22"/>
          <w:szCs w:val="22"/>
        </w:rPr>
        <w:t xml:space="preserve">eneral </w:t>
      </w:r>
      <w:r w:rsidR="00F60098" w:rsidRPr="008C60AC">
        <w:rPr>
          <w:rFonts w:ascii="Times New Roman" w:hAnsi="Times New Roman"/>
          <w:sz w:val="22"/>
          <w:szCs w:val="22"/>
        </w:rPr>
        <w:t>c</w:t>
      </w:r>
      <w:r w:rsidR="00117ADA" w:rsidRPr="008C60AC">
        <w:rPr>
          <w:rFonts w:ascii="Times New Roman" w:hAnsi="Times New Roman"/>
          <w:sz w:val="22"/>
          <w:szCs w:val="22"/>
        </w:rPr>
        <w:t>onditions</w:t>
      </w:r>
      <w:r w:rsidR="006D3BA1" w:rsidRPr="008C60AC">
        <w:rPr>
          <w:rFonts w:ascii="Times New Roman" w:hAnsi="Times New Roman"/>
          <w:sz w:val="22"/>
          <w:szCs w:val="22"/>
        </w:rPr>
        <w:t xml:space="preserve">. The demand must be </w:t>
      </w:r>
      <w:r w:rsidRPr="008C60AC">
        <w:rPr>
          <w:rFonts w:ascii="Times New Roman" w:hAnsi="Times New Roman"/>
          <w:sz w:val="22"/>
          <w:szCs w:val="22"/>
        </w:rPr>
        <w:t>submitted within two months of receiving late payment.</w:t>
      </w:r>
    </w:p>
    <w:p w14:paraId="210201A9"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4"/>
    </w:p>
    <w:p w14:paraId="0A911D52" w14:textId="0EE3CAAA" w:rsidR="0047783A" w:rsidRPr="00D131CA" w:rsidRDefault="0047783A" w:rsidP="00D131CA">
      <w:pPr>
        <w:ind w:left="1134" w:hanging="709"/>
        <w:jc w:val="both"/>
        <w:rPr>
          <w:rFonts w:ascii="Times New Roman" w:hAnsi="Times New Roman"/>
          <w:sz w:val="22"/>
          <w:szCs w:val="22"/>
        </w:rPr>
      </w:pPr>
      <w:r w:rsidRPr="008C60AC">
        <w:rPr>
          <w:rFonts w:ascii="Times New Roman" w:hAnsi="Times New Roman"/>
          <w:sz w:val="22"/>
          <w:szCs w:val="22"/>
        </w:rPr>
        <w:t>29.</w:t>
      </w:r>
      <w:r w:rsidR="005B0129" w:rsidRPr="008C60AC">
        <w:rPr>
          <w:rFonts w:ascii="Times New Roman" w:hAnsi="Times New Roman"/>
          <w:sz w:val="22"/>
          <w:szCs w:val="22"/>
        </w:rPr>
        <w:t>3</w:t>
      </w:r>
      <w:r w:rsidRPr="008C60AC">
        <w:rPr>
          <w:rFonts w:ascii="Times New Roman" w:hAnsi="Times New Roman"/>
          <w:b/>
          <w:sz w:val="22"/>
          <w:szCs w:val="22"/>
        </w:rPr>
        <w:tab/>
      </w:r>
      <w:r w:rsidRPr="008C60AC">
        <w:rPr>
          <w:rFonts w:ascii="Times New Roman" w:hAnsi="Times New Roman"/>
          <w:sz w:val="22"/>
          <w:szCs w:val="22"/>
        </w:rPr>
        <w:t xml:space="preserve">The packaging </w:t>
      </w:r>
      <w:r w:rsidR="00551543" w:rsidRPr="008C60AC">
        <w:rPr>
          <w:rFonts w:ascii="Times New Roman" w:hAnsi="Times New Roman"/>
          <w:sz w:val="22"/>
          <w:szCs w:val="22"/>
        </w:rPr>
        <w:t>sha</w:t>
      </w:r>
      <w:r w:rsidR="008C4E79" w:rsidRPr="008C60AC">
        <w:rPr>
          <w:rFonts w:ascii="Times New Roman" w:hAnsi="Times New Roman"/>
          <w:sz w:val="22"/>
          <w:szCs w:val="22"/>
        </w:rPr>
        <w:t>ll</w:t>
      </w:r>
      <w:r w:rsidRPr="008C60AC">
        <w:rPr>
          <w:rFonts w:ascii="Times New Roman" w:hAnsi="Times New Roman"/>
          <w:sz w:val="22"/>
          <w:szCs w:val="22"/>
        </w:rPr>
        <w:t xml:space="preserve"> remain the property of the </w:t>
      </w:r>
      <w:r w:rsidR="00F60098" w:rsidRPr="008C60AC">
        <w:rPr>
          <w:rFonts w:ascii="Times New Roman" w:hAnsi="Times New Roman"/>
          <w:sz w:val="22"/>
          <w:szCs w:val="22"/>
        </w:rPr>
        <w:t>c</w:t>
      </w:r>
      <w:r w:rsidRPr="008C60AC">
        <w:rPr>
          <w:rFonts w:ascii="Times New Roman" w:hAnsi="Times New Roman"/>
          <w:sz w:val="22"/>
          <w:szCs w:val="22"/>
        </w:rPr>
        <w:t>ontractor subject to environment</w:t>
      </w:r>
      <w:r w:rsidR="006D3BA1" w:rsidRPr="008C60AC">
        <w:rPr>
          <w:rFonts w:ascii="Times New Roman" w:hAnsi="Times New Roman"/>
          <w:sz w:val="22"/>
          <w:szCs w:val="22"/>
        </w:rPr>
        <w:t>al considerations</w:t>
      </w:r>
      <w:r w:rsidRPr="008C60AC">
        <w:rPr>
          <w:rFonts w:ascii="Times New Roman" w:hAnsi="Times New Roman"/>
          <w:sz w:val="22"/>
          <w:szCs w:val="22"/>
        </w:rPr>
        <w:t>.</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5"/>
    </w:p>
    <w:p w14:paraId="38CCDEFD" w14:textId="7EF30687"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18C4D014" w14:textId="53E282A5" w:rsidR="0047783A" w:rsidRPr="00D131CA" w:rsidRDefault="0047783A" w:rsidP="00D131CA">
      <w:pPr>
        <w:spacing w:before="240"/>
        <w:ind w:left="1134" w:hanging="1134"/>
        <w:jc w:val="both"/>
        <w:rPr>
          <w:rFonts w:ascii="Times New Roman" w:hAnsi="Times New Roman"/>
          <w:b/>
          <w:sz w:val="24"/>
          <w:szCs w:val="24"/>
        </w:rPr>
      </w:pPr>
      <w:bookmarkStart w:id="16"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6"/>
      <w:r w:rsidR="00177A94" w:rsidRPr="003D6B6C">
        <w:rPr>
          <w:rFonts w:ascii="Times New Roman" w:hAnsi="Times New Roman"/>
          <w:b/>
          <w:sz w:val="24"/>
          <w:szCs w:val="24"/>
        </w:rPr>
        <w:t xml:space="preserve"> obligations</w:t>
      </w:r>
    </w:p>
    <w:p w14:paraId="516F443D" w14:textId="76FFE2C3"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r>
      <w:r w:rsidRPr="008C60AC">
        <w:rPr>
          <w:rFonts w:ascii="Times New Roman" w:hAnsi="Times New Roman"/>
          <w:sz w:val="22"/>
          <w:szCs w:val="22"/>
        </w:rPr>
        <w:t>The warranty must remain valid for maximum one year after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17" w:name="_Toc119839451"/>
      <w:bookmarkStart w:id="18"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17"/>
      <w:bookmarkEnd w:id="18"/>
    </w:p>
    <w:p w14:paraId="09B87FDF" w14:textId="71A87F25"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7D2DC1">
        <w:rPr>
          <w:rFonts w:ascii="Times New Roman" w:hAnsi="Times New Roman"/>
          <w:sz w:val="22"/>
          <w:szCs w:val="22"/>
        </w:rPr>
        <w:t xml:space="preserve">N/A </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19"/>
    </w:p>
    <w:p w14:paraId="0F81555E" w14:textId="7D06A7FA" w:rsidR="0047783A" w:rsidRPr="00513F1D" w:rsidRDefault="0047783A" w:rsidP="001B55AC">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Pr="00513F1D">
        <w:rPr>
          <w:rFonts w:ascii="Times New Roman" w:hAnsi="Times New Roman"/>
          <w:sz w:val="22"/>
          <w:szCs w:val="22"/>
        </w:rPr>
        <w:t xml:space="preserve">Any disputes arising out of or relating to this </w:t>
      </w:r>
      <w:r w:rsidR="00F60098" w:rsidRPr="00513F1D">
        <w:rPr>
          <w:rFonts w:ascii="Times New Roman" w:hAnsi="Times New Roman"/>
          <w:sz w:val="22"/>
          <w:szCs w:val="22"/>
        </w:rPr>
        <w:t>c</w:t>
      </w:r>
      <w:r w:rsidR="0097513D" w:rsidRPr="00513F1D">
        <w:rPr>
          <w:rFonts w:ascii="Times New Roman" w:hAnsi="Times New Roman"/>
          <w:sz w:val="22"/>
          <w:szCs w:val="22"/>
        </w:rPr>
        <w:t>ontract</w:t>
      </w:r>
      <w:r w:rsidRPr="00513F1D">
        <w:rPr>
          <w:rFonts w:ascii="Times New Roman" w:hAnsi="Times New Roman"/>
          <w:sz w:val="22"/>
          <w:szCs w:val="22"/>
        </w:rPr>
        <w:t xml:space="preserve"> which cannot be settled otherwise </w:t>
      </w:r>
      <w:r w:rsidR="00177A94" w:rsidRPr="00513F1D">
        <w:rPr>
          <w:rFonts w:ascii="Times New Roman" w:hAnsi="Times New Roman"/>
          <w:sz w:val="22"/>
          <w:szCs w:val="22"/>
        </w:rPr>
        <w:t xml:space="preserve">shall </w:t>
      </w:r>
      <w:r w:rsidRPr="00513F1D">
        <w:rPr>
          <w:rFonts w:ascii="Times New Roman" w:hAnsi="Times New Roman"/>
          <w:sz w:val="22"/>
          <w:szCs w:val="22"/>
        </w:rPr>
        <w:t xml:space="preserve">be referred to the exclusive jurisdiction of </w:t>
      </w:r>
      <w:r w:rsidR="00F92A43" w:rsidRPr="00513F1D">
        <w:rPr>
          <w:rFonts w:ascii="Times New Roman" w:hAnsi="Times New Roman"/>
          <w:sz w:val="22"/>
          <w:szCs w:val="22"/>
        </w:rPr>
        <w:t>Basic court in Podgorica</w:t>
      </w:r>
      <w:r w:rsidRPr="00513F1D">
        <w:rPr>
          <w:rFonts w:ascii="Times New Roman" w:hAnsi="Times New Roman"/>
          <w:sz w:val="22"/>
          <w:szCs w:val="22"/>
        </w:rPr>
        <w:t xml:space="preserve"> </w:t>
      </w:r>
      <w:r w:rsidR="00686ACD" w:rsidRPr="00513F1D">
        <w:rPr>
          <w:rFonts w:ascii="Times New Roman" w:hAnsi="Times New Roman"/>
          <w:sz w:val="22"/>
          <w:szCs w:val="22"/>
        </w:rPr>
        <w:t xml:space="preserve">in accordance with </w:t>
      </w:r>
      <w:r w:rsidRPr="00513F1D">
        <w:rPr>
          <w:rFonts w:ascii="Times New Roman" w:hAnsi="Times New Roman"/>
          <w:sz w:val="22"/>
          <w:szCs w:val="22"/>
        </w:rPr>
        <w:t xml:space="preserve">the national legislation of </w:t>
      </w:r>
      <w:r w:rsidR="009A0E33" w:rsidRPr="00513F1D">
        <w:rPr>
          <w:rFonts w:ascii="Times New Roman" w:hAnsi="Times New Roman"/>
          <w:sz w:val="22"/>
          <w:szCs w:val="22"/>
        </w:rPr>
        <w:t xml:space="preserve">the state of </w:t>
      </w:r>
      <w:r w:rsidRPr="00513F1D">
        <w:rPr>
          <w:rFonts w:ascii="Times New Roman" w:hAnsi="Times New Roman"/>
          <w:sz w:val="22"/>
          <w:szCs w:val="22"/>
        </w:rPr>
        <w:t xml:space="preserve">the </w:t>
      </w:r>
      <w:r w:rsidR="00F60098" w:rsidRPr="00513F1D">
        <w:rPr>
          <w:rFonts w:ascii="Times New Roman" w:hAnsi="Times New Roman"/>
          <w:sz w:val="22"/>
          <w:szCs w:val="22"/>
        </w:rPr>
        <w:t>c</w:t>
      </w:r>
      <w:r w:rsidRPr="00513F1D">
        <w:rPr>
          <w:rFonts w:ascii="Times New Roman" w:hAnsi="Times New Roman"/>
          <w:sz w:val="22"/>
          <w:szCs w:val="22"/>
        </w:rPr>
        <w:t xml:space="preserve">ontracting </w:t>
      </w:r>
      <w:r w:rsidR="00F60098" w:rsidRPr="00513F1D">
        <w:rPr>
          <w:rFonts w:ascii="Times New Roman" w:hAnsi="Times New Roman"/>
          <w:sz w:val="22"/>
          <w:szCs w:val="22"/>
        </w:rPr>
        <w:t>a</w:t>
      </w:r>
      <w:r w:rsidRPr="00513F1D">
        <w:rPr>
          <w:rFonts w:ascii="Times New Roman" w:hAnsi="Times New Roman"/>
          <w:sz w:val="22"/>
          <w:szCs w:val="22"/>
        </w:rPr>
        <w:t>uthority.</w:t>
      </w:r>
      <w:r w:rsidR="0049293D" w:rsidRPr="00513F1D">
        <w:rPr>
          <w:rFonts w:ascii="Times New Roman" w:hAnsi="Times New Roman"/>
          <w:sz w:val="22"/>
          <w:szCs w:val="22"/>
        </w:rPr>
        <w:t xml:space="preserve"> </w:t>
      </w:r>
    </w:p>
    <w:p w14:paraId="7C28597C" w14:textId="258E5D91" w:rsidR="0038357E" w:rsidRPr="00513F1D" w:rsidRDefault="0047783A" w:rsidP="00F92A43">
      <w:pPr>
        <w:ind w:left="1134" w:hanging="708"/>
        <w:jc w:val="both"/>
        <w:rPr>
          <w:rFonts w:ascii="Times New Roman" w:hAnsi="Times New Roman"/>
          <w:sz w:val="22"/>
          <w:szCs w:val="22"/>
          <w:lang w:bidi="kn-IN"/>
        </w:rPr>
      </w:pPr>
      <w:r w:rsidRPr="00513F1D">
        <w:rPr>
          <w:rFonts w:ascii="Times New Roman" w:hAnsi="Times New Roman"/>
          <w:sz w:val="22"/>
          <w:szCs w:val="22"/>
        </w:rPr>
        <w:tab/>
      </w:r>
    </w:p>
    <w:p w14:paraId="32FDF6D7" w14:textId="77777777" w:rsidR="00407C90" w:rsidRPr="00513F1D" w:rsidRDefault="00407C90" w:rsidP="00407C90">
      <w:pPr>
        <w:ind w:left="567" w:hanging="567"/>
        <w:rPr>
          <w:rFonts w:ascii="Times New Roman" w:hAnsi="Times New Roman"/>
          <w:sz w:val="22"/>
          <w:szCs w:val="22"/>
        </w:rPr>
      </w:pPr>
    </w:p>
    <w:p w14:paraId="53F35545" w14:textId="77777777" w:rsidR="00407C90" w:rsidRPr="00513F1D" w:rsidRDefault="00407C90" w:rsidP="00407C90">
      <w:pPr>
        <w:keepNext/>
        <w:keepLines/>
        <w:tabs>
          <w:tab w:val="left" w:pos="1134"/>
        </w:tabs>
        <w:spacing w:before="240"/>
        <w:ind w:left="1134" w:hanging="1134"/>
        <w:rPr>
          <w:rFonts w:ascii="Times New Roman" w:hAnsi="Times New Roman"/>
          <w:b/>
          <w:sz w:val="24"/>
          <w:szCs w:val="24"/>
        </w:rPr>
      </w:pPr>
      <w:r w:rsidRPr="00513F1D">
        <w:rPr>
          <w:rFonts w:ascii="Times New Roman" w:hAnsi="Times New Roman"/>
          <w:b/>
          <w:sz w:val="24"/>
          <w:szCs w:val="24"/>
        </w:rPr>
        <w:t>Article 44</w:t>
      </w:r>
      <w:r w:rsidRPr="00513F1D">
        <w:rPr>
          <w:rFonts w:ascii="Times New Roman" w:hAnsi="Times New Roman"/>
          <w:b/>
          <w:sz w:val="24"/>
          <w:szCs w:val="24"/>
        </w:rPr>
        <w:tab/>
        <w:t xml:space="preserve">Data </w:t>
      </w:r>
      <w:r w:rsidR="00686E07" w:rsidRPr="00513F1D">
        <w:rPr>
          <w:rFonts w:ascii="Times New Roman" w:hAnsi="Times New Roman"/>
          <w:b/>
          <w:sz w:val="24"/>
          <w:szCs w:val="24"/>
        </w:rPr>
        <w:t>p</w:t>
      </w:r>
      <w:r w:rsidRPr="00513F1D">
        <w:rPr>
          <w:rFonts w:ascii="Times New Roman" w:hAnsi="Times New Roman"/>
          <w:b/>
          <w:sz w:val="24"/>
          <w:szCs w:val="24"/>
        </w:rPr>
        <w:t>rotection</w:t>
      </w:r>
    </w:p>
    <w:p w14:paraId="5F3FDACE" w14:textId="33BAD832" w:rsidR="009F7E6A" w:rsidRPr="00513F1D" w:rsidRDefault="009F7E6A" w:rsidP="009F7E6A">
      <w:pPr>
        <w:jc w:val="both"/>
        <w:rPr>
          <w:rFonts w:ascii="Times New Roman" w:hAnsi="Times New Roman"/>
          <w:sz w:val="22"/>
          <w:szCs w:val="22"/>
        </w:rPr>
      </w:pPr>
      <w:r w:rsidRPr="00513F1D">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685B49B1" w:rsidR="009F7E6A" w:rsidRPr="00F4288C" w:rsidRDefault="009F7E6A" w:rsidP="009F7E6A">
      <w:pPr>
        <w:jc w:val="both"/>
        <w:rPr>
          <w:rFonts w:ascii="Times New Roman" w:hAnsi="Times New Roman"/>
          <w:sz w:val="22"/>
          <w:szCs w:val="22"/>
          <w:u w:val="single"/>
        </w:rPr>
      </w:pPr>
      <w:r w:rsidRPr="00513F1D">
        <w:rPr>
          <w:rFonts w:ascii="Times New Roman" w:hAnsi="Times New Roman"/>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513F1D">
        <w:rPr>
          <w:rFonts w:ascii="Times New Roman" w:hAnsi="Times New Roman"/>
          <w:sz w:val="22"/>
          <w:szCs w:val="22"/>
        </w:rPr>
        <w:t>personnel</w:t>
      </w:r>
      <w:r w:rsidRPr="00513F1D">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513F1D">
        <w:rPr>
          <w:rStyle w:val="FootnoteReference"/>
          <w:rFonts w:ascii="Times New Roman" w:hAnsi="Times New Roman"/>
          <w:sz w:val="22"/>
          <w:szCs w:val="22"/>
        </w:rPr>
        <w:footnoteReference w:id="2"/>
      </w:r>
      <w:r w:rsidRPr="00513F1D">
        <w:rPr>
          <w:rFonts w:ascii="Times New Roman" w:hAnsi="Times New Roman"/>
          <w:sz w:val="22"/>
          <w:szCs w:val="22"/>
        </w:rPr>
        <w:t xml:space="preserve"> and as detailed in the specific privacy statement published at ePRAG.</w:t>
      </w: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2A05B8" w14:textId="77777777" w:rsidR="0091338D" w:rsidRPr="006A5F84" w:rsidRDefault="0091338D">
      <w:r w:rsidRPr="006A5F84">
        <w:separator/>
      </w:r>
    </w:p>
  </w:endnote>
  <w:endnote w:type="continuationSeparator" w:id="0">
    <w:p w14:paraId="74195FDE" w14:textId="77777777" w:rsidR="0091338D" w:rsidRPr="006A5F84" w:rsidRDefault="0091338D">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D2995" w14:textId="48048E3A"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E27B1D">
      <w:rPr>
        <w:rStyle w:val="PageNumber"/>
        <w:rFonts w:ascii="Times New Roman" w:hAnsi="Times New Roman"/>
        <w:noProof/>
        <w:sz w:val="18"/>
        <w:szCs w:val="18"/>
        <w:lang w:val="en-GB"/>
      </w:rPr>
      <w:t>1</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E27B1D">
      <w:rPr>
        <w:rStyle w:val="PageNumber"/>
        <w:rFonts w:ascii="Times New Roman" w:hAnsi="Times New Roman"/>
        <w:noProof/>
        <w:sz w:val="18"/>
        <w:szCs w:val="18"/>
        <w:lang w:val="en-GB"/>
      </w:rPr>
      <w:t>9</w:t>
    </w:r>
    <w:r w:rsidR="007E36E3" w:rsidRPr="009423FB">
      <w:rPr>
        <w:rStyle w:val="PageNumber"/>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E07E95" w14:textId="77777777" w:rsidR="0091338D" w:rsidRPr="006A5F84" w:rsidRDefault="0091338D">
      <w:r w:rsidRPr="006A5F84">
        <w:separator/>
      </w:r>
    </w:p>
  </w:footnote>
  <w:footnote w:type="continuationSeparator" w:id="0">
    <w:p w14:paraId="5A82B0BC" w14:textId="77777777" w:rsidR="0091338D" w:rsidRPr="006A5F84" w:rsidRDefault="0091338D">
      <w:r w:rsidRPr="006A5F84">
        <w:continuationSeparator/>
      </w:r>
    </w:p>
  </w:footnote>
  <w:footnote w:id="1">
    <w:p w14:paraId="473FAD69" w14:textId="65B982EE" w:rsidR="00297C14" w:rsidRPr="00C73F87" w:rsidRDefault="00297C14" w:rsidP="001020D9">
      <w:pPr>
        <w:pStyle w:val="FootnoteText"/>
        <w:rPr>
          <w:lang w:val="en-GB"/>
        </w:rPr>
      </w:pPr>
      <w:r w:rsidRPr="003D6B6C">
        <w:rPr>
          <w:rStyle w:val="FootnoteReference"/>
        </w:rPr>
        <w:footnoteRef/>
      </w:r>
      <w:r w:rsidR="001020D9" w:rsidRPr="00C73F87">
        <w:rPr>
          <w:lang w:val="en-GB"/>
        </w:rPr>
        <w:t xml:space="preserve"> </w:t>
      </w:r>
      <w:r w:rsidRPr="00C73F87">
        <w:rPr>
          <w:lang w:val="en-GB"/>
        </w:rPr>
        <w:t xml:space="preserve">See </w:t>
      </w:r>
      <w:hyperlink r:id="rId1" w:history="1">
        <w:r w:rsidR="00B52AFC">
          <w:rPr>
            <w:rStyle w:val="Hyperlink"/>
            <w:lang w:val="en-GB"/>
          </w:rPr>
          <w:t>http://www.iccwbo.org/incoterms/</w:t>
        </w:r>
      </w:hyperlink>
    </w:p>
  </w:footnote>
  <w:footnote w:id="2">
    <w:p w14:paraId="613D5799" w14:textId="77777777" w:rsidR="009F7E6A" w:rsidRDefault="009F7E6A" w:rsidP="009F7E6A">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9253BA" w14:textId="77777777" w:rsidR="00EF5AAA" w:rsidRDefault="00EF5A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83FD3B" w14:textId="60132403" w:rsidR="00CA1E77" w:rsidRPr="00EF5AAA" w:rsidRDefault="00EF5AAA" w:rsidP="00EF5AAA">
    <w:pPr>
      <w:pStyle w:val="Header"/>
    </w:pPr>
    <w:r w:rsidRPr="00EF5AAA">
      <w:rPr>
        <w:noProof/>
        <w:snapToGrid/>
      </w:rPr>
      <w:pict w14:anchorId="1712C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5" o:spid="_x0000_i1027" type="#_x0000_t75" style="width:270.5pt;height:130pt;visibility:visible;mso-wrap-style:square">
          <v:imagedata r:id="rId1" o:titl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DBE1D" w14:textId="77777777" w:rsidR="00EF5AAA" w:rsidRDefault="00EF5A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85298707">
    <w:abstractNumId w:val="10"/>
  </w:num>
  <w:num w:numId="2" w16cid:durableId="1446346524">
    <w:abstractNumId w:val="22"/>
  </w:num>
  <w:num w:numId="3" w16cid:durableId="100926484">
    <w:abstractNumId w:val="9"/>
  </w:num>
  <w:num w:numId="4" w16cid:durableId="1871410087">
    <w:abstractNumId w:val="12"/>
  </w:num>
  <w:num w:numId="5" w16cid:durableId="1649482046">
    <w:abstractNumId w:val="24"/>
  </w:num>
  <w:num w:numId="6" w16cid:durableId="1109739759">
    <w:abstractNumId w:val="7"/>
  </w:num>
  <w:num w:numId="7" w16cid:durableId="102381385">
    <w:abstractNumId w:val="4"/>
  </w:num>
  <w:num w:numId="8" w16cid:durableId="1292711213">
    <w:abstractNumId w:val="1"/>
  </w:num>
  <w:num w:numId="9" w16cid:durableId="1141463001">
    <w:abstractNumId w:val="13"/>
  </w:num>
  <w:num w:numId="10" w16cid:durableId="287783080">
    <w:abstractNumId w:val="3"/>
  </w:num>
  <w:num w:numId="11" w16cid:durableId="1722830217">
    <w:abstractNumId w:val="20"/>
  </w:num>
  <w:num w:numId="12" w16cid:durableId="1592078099">
    <w:abstractNumId w:val="11"/>
  </w:num>
  <w:num w:numId="13" w16cid:durableId="22947382">
    <w:abstractNumId w:val="5"/>
  </w:num>
  <w:num w:numId="14" w16cid:durableId="231085445">
    <w:abstractNumId w:val="17"/>
  </w:num>
  <w:num w:numId="15" w16cid:durableId="1955166020">
    <w:abstractNumId w:val="18"/>
  </w:num>
  <w:num w:numId="16" w16cid:durableId="1825899673">
    <w:abstractNumId w:val="6"/>
  </w:num>
  <w:num w:numId="17" w16cid:durableId="904416425">
    <w:abstractNumId w:val="15"/>
  </w:num>
  <w:num w:numId="18" w16cid:durableId="108665035">
    <w:abstractNumId w:val="8"/>
  </w:num>
  <w:num w:numId="19" w16cid:durableId="846797767">
    <w:abstractNumId w:val="2"/>
  </w:num>
  <w:num w:numId="20" w16cid:durableId="495998973">
    <w:abstractNumId w:val="21"/>
  </w:num>
  <w:num w:numId="21" w16cid:durableId="940841914">
    <w:abstractNumId w:val="16"/>
  </w:num>
  <w:num w:numId="22" w16cid:durableId="1833638825">
    <w:abstractNumId w:val="14"/>
  </w:num>
  <w:num w:numId="23" w16cid:durableId="1565142550">
    <w:abstractNumId w:val="0"/>
  </w:num>
  <w:num w:numId="24" w16cid:durableId="817571959">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24A8F"/>
    <w:rsid w:val="00035AE5"/>
    <w:rsid w:val="00035B09"/>
    <w:rsid w:val="00035D61"/>
    <w:rsid w:val="00040153"/>
    <w:rsid w:val="00040CF1"/>
    <w:rsid w:val="00041516"/>
    <w:rsid w:val="000417E2"/>
    <w:rsid w:val="00042EEB"/>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2A48"/>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6D21"/>
    <w:rsid w:val="00117ADA"/>
    <w:rsid w:val="001207A4"/>
    <w:rsid w:val="00121DE4"/>
    <w:rsid w:val="00125588"/>
    <w:rsid w:val="0012677D"/>
    <w:rsid w:val="001268B7"/>
    <w:rsid w:val="001273A0"/>
    <w:rsid w:val="001302A7"/>
    <w:rsid w:val="0013172C"/>
    <w:rsid w:val="001320DF"/>
    <w:rsid w:val="00144E89"/>
    <w:rsid w:val="0014659F"/>
    <w:rsid w:val="00150767"/>
    <w:rsid w:val="00150C4B"/>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12BD"/>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67DF1"/>
    <w:rsid w:val="00271700"/>
    <w:rsid w:val="00272A7B"/>
    <w:rsid w:val="00277BEB"/>
    <w:rsid w:val="0028364A"/>
    <w:rsid w:val="00283AC4"/>
    <w:rsid w:val="00290561"/>
    <w:rsid w:val="00294190"/>
    <w:rsid w:val="0029676B"/>
    <w:rsid w:val="00297C14"/>
    <w:rsid w:val="002A0041"/>
    <w:rsid w:val="002A21FC"/>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04D89"/>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6CCB"/>
    <w:rsid w:val="00387C56"/>
    <w:rsid w:val="003915CC"/>
    <w:rsid w:val="00391C12"/>
    <w:rsid w:val="003925E9"/>
    <w:rsid w:val="0039277B"/>
    <w:rsid w:val="0039305A"/>
    <w:rsid w:val="00395823"/>
    <w:rsid w:val="003A1309"/>
    <w:rsid w:val="003A431E"/>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26B5"/>
    <w:rsid w:val="00463E3C"/>
    <w:rsid w:val="00471A04"/>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77A2"/>
    <w:rsid w:val="004D2FD8"/>
    <w:rsid w:val="004D33C9"/>
    <w:rsid w:val="004E2441"/>
    <w:rsid w:val="004E43B2"/>
    <w:rsid w:val="004E6C5D"/>
    <w:rsid w:val="004F5C57"/>
    <w:rsid w:val="004F7A0E"/>
    <w:rsid w:val="005005D7"/>
    <w:rsid w:val="00501FF0"/>
    <w:rsid w:val="005047E0"/>
    <w:rsid w:val="00507AF2"/>
    <w:rsid w:val="00507BA0"/>
    <w:rsid w:val="00512BE8"/>
    <w:rsid w:val="00513C6F"/>
    <w:rsid w:val="00513F1D"/>
    <w:rsid w:val="00515D85"/>
    <w:rsid w:val="00516552"/>
    <w:rsid w:val="0052175F"/>
    <w:rsid w:val="005303CA"/>
    <w:rsid w:val="00530948"/>
    <w:rsid w:val="0053480C"/>
    <w:rsid w:val="00535826"/>
    <w:rsid w:val="00536B4A"/>
    <w:rsid w:val="00537189"/>
    <w:rsid w:val="00551543"/>
    <w:rsid w:val="00554164"/>
    <w:rsid w:val="00555F46"/>
    <w:rsid w:val="00556923"/>
    <w:rsid w:val="005634B2"/>
    <w:rsid w:val="00563662"/>
    <w:rsid w:val="00563669"/>
    <w:rsid w:val="00565EB3"/>
    <w:rsid w:val="005675F7"/>
    <w:rsid w:val="00575CB0"/>
    <w:rsid w:val="005772F7"/>
    <w:rsid w:val="00582894"/>
    <w:rsid w:val="00583FF3"/>
    <w:rsid w:val="00584F28"/>
    <w:rsid w:val="00586D6C"/>
    <w:rsid w:val="00591F23"/>
    <w:rsid w:val="005921FA"/>
    <w:rsid w:val="00593430"/>
    <w:rsid w:val="00593550"/>
    <w:rsid w:val="005967B4"/>
    <w:rsid w:val="005A016E"/>
    <w:rsid w:val="005A6C0F"/>
    <w:rsid w:val="005B0129"/>
    <w:rsid w:val="005B083F"/>
    <w:rsid w:val="005B2018"/>
    <w:rsid w:val="005B3CAB"/>
    <w:rsid w:val="005B5937"/>
    <w:rsid w:val="005C0EA1"/>
    <w:rsid w:val="005C36B8"/>
    <w:rsid w:val="005D0163"/>
    <w:rsid w:val="005D03AA"/>
    <w:rsid w:val="005D05B0"/>
    <w:rsid w:val="005D72F7"/>
    <w:rsid w:val="005F3C51"/>
    <w:rsid w:val="005F62D0"/>
    <w:rsid w:val="00602210"/>
    <w:rsid w:val="00611A73"/>
    <w:rsid w:val="006217A6"/>
    <w:rsid w:val="006219A1"/>
    <w:rsid w:val="00623AB3"/>
    <w:rsid w:val="006311FE"/>
    <w:rsid w:val="0063123B"/>
    <w:rsid w:val="00633829"/>
    <w:rsid w:val="00636E8F"/>
    <w:rsid w:val="00637C8F"/>
    <w:rsid w:val="006408AC"/>
    <w:rsid w:val="00640D24"/>
    <w:rsid w:val="00642E75"/>
    <w:rsid w:val="00655A60"/>
    <w:rsid w:val="0065793D"/>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B0AB1"/>
    <w:rsid w:val="006B145B"/>
    <w:rsid w:val="006B5E82"/>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1B1B"/>
    <w:rsid w:val="00792A1B"/>
    <w:rsid w:val="00794EE6"/>
    <w:rsid w:val="00797C04"/>
    <w:rsid w:val="007A0045"/>
    <w:rsid w:val="007A1101"/>
    <w:rsid w:val="007A3D34"/>
    <w:rsid w:val="007A67D6"/>
    <w:rsid w:val="007A6AF5"/>
    <w:rsid w:val="007B4853"/>
    <w:rsid w:val="007B65DB"/>
    <w:rsid w:val="007C0BDD"/>
    <w:rsid w:val="007C1656"/>
    <w:rsid w:val="007C75E0"/>
    <w:rsid w:val="007D2DC1"/>
    <w:rsid w:val="007D5FA2"/>
    <w:rsid w:val="007D752C"/>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87CD0"/>
    <w:rsid w:val="0089085F"/>
    <w:rsid w:val="00891EFA"/>
    <w:rsid w:val="008923B0"/>
    <w:rsid w:val="00892CE9"/>
    <w:rsid w:val="008934F5"/>
    <w:rsid w:val="008A048D"/>
    <w:rsid w:val="008A0660"/>
    <w:rsid w:val="008A39B7"/>
    <w:rsid w:val="008A6DE2"/>
    <w:rsid w:val="008B230C"/>
    <w:rsid w:val="008C4E79"/>
    <w:rsid w:val="008C5A40"/>
    <w:rsid w:val="008C5DAA"/>
    <w:rsid w:val="008C60AC"/>
    <w:rsid w:val="008C6A92"/>
    <w:rsid w:val="008D065E"/>
    <w:rsid w:val="008E40E2"/>
    <w:rsid w:val="008E5F59"/>
    <w:rsid w:val="008E6C85"/>
    <w:rsid w:val="008E7A2D"/>
    <w:rsid w:val="008F3866"/>
    <w:rsid w:val="008F4FF6"/>
    <w:rsid w:val="0091338D"/>
    <w:rsid w:val="009143FD"/>
    <w:rsid w:val="00920A51"/>
    <w:rsid w:val="00922542"/>
    <w:rsid w:val="00923EDA"/>
    <w:rsid w:val="009251E3"/>
    <w:rsid w:val="00925DBE"/>
    <w:rsid w:val="00930AD1"/>
    <w:rsid w:val="0093582A"/>
    <w:rsid w:val="009372A3"/>
    <w:rsid w:val="0094670B"/>
    <w:rsid w:val="00950B0C"/>
    <w:rsid w:val="009679FA"/>
    <w:rsid w:val="0097513D"/>
    <w:rsid w:val="00980A42"/>
    <w:rsid w:val="00983FDE"/>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7E6A"/>
    <w:rsid w:val="00A039CA"/>
    <w:rsid w:val="00A04004"/>
    <w:rsid w:val="00A11551"/>
    <w:rsid w:val="00A11F12"/>
    <w:rsid w:val="00A1746F"/>
    <w:rsid w:val="00A2645C"/>
    <w:rsid w:val="00A41B28"/>
    <w:rsid w:val="00A5099A"/>
    <w:rsid w:val="00A512A5"/>
    <w:rsid w:val="00A512C9"/>
    <w:rsid w:val="00A539E4"/>
    <w:rsid w:val="00A56046"/>
    <w:rsid w:val="00A62073"/>
    <w:rsid w:val="00A63E3C"/>
    <w:rsid w:val="00A665A2"/>
    <w:rsid w:val="00A7016F"/>
    <w:rsid w:val="00A72C82"/>
    <w:rsid w:val="00A75650"/>
    <w:rsid w:val="00A75ED2"/>
    <w:rsid w:val="00A76A6E"/>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88A"/>
    <w:rsid w:val="00B2499C"/>
    <w:rsid w:val="00B2529B"/>
    <w:rsid w:val="00B277E4"/>
    <w:rsid w:val="00B30528"/>
    <w:rsid w:val="00B3168E"/>
    <w:rsid w:val="00B34179"/>
    <w:rsid w:val="00B44B08"/>
    <w:rsid w:val="00B44DC5"/>
    <w:rsid w:val="00B4772C"/>
    <w:rsid w:val="00B509DA"/>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D72D1"/>
    <w:rsid w:val="00BE3FDF"/>
    <w:rsid w:val="00BF1A9A"/>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70783"/>
    <w:rsid w:val="00C70E2C"/>
    <w:rsid w:val="00C720C8"/>
    <w:rsid w:val="00C73AAE"/>
    <w:rsid w:val="00C73F87"/>
    <w:rsid w:val="00C75CCE"/>
    <w:rsid w:val="00C778A1"/>
    <w:rsid w:val="00C80DCF"/>
    <w:rsid w:val="00C8298B"/>
    <w:rsid w:val="00C846C9"/>
    <w:rsid w:val="00C86724"/>
    <w:rsid w:val="00C91F86"/>
    <w:rsid w:val="00C92434"/>
    <w:rsid w:val="00C94A76"/>
    <w:rsid w:val="00C95838"/>
    <w:rsid w:val="00CA1354"/>
    <w:rsid w:val="00CA1E77"/>
    <w:rsid w:val="00CA3F76"/>
    <w:rsid w:val="00CA6C68"/>
    <w:rsid w:val="00CA7A12"/>
    <w:rsid w:val="00CB616B"/>
    <w:rsid w:val="00CC189A"/>
    <w:rsid w:val="00CC7DE2"/>
    <w:rsid w:val="00CD68C0"/>
    <w:rsid w:val="00CD6FC9"/>
    <w:rsid w:val="00CD7F25"/>
    <w:rsid w:val="00CF2DE2"/>
    <w:rsid w:val="00CF30C4"/>
    <w:rsid w:val="00CF5973"/>
    <w:rsid w:val="00CF6CFA"/>
    <w:rsid w:val="00D02E23"/>
    <w:rsid w:val="00D11009"/>
    <w:rsid w:val="00D131B2"/>
    <w:rsid w:val="00D131CA"/>
    <w:rsid w:val="00D23D4C"/>
    <w:rsid w:val="00D243E7"/>
    <w:rsid w:val="00D24469"/>
    <w:rsid w:val="00D24893"/>
    <w:rsid w:val="00D25711"/>
    <w:rsid w:val="00D312D2"/>
    <w:rsid w:val="00D340E9"/>
    <w:rsid w:val="00D360F2"/>
    <w:rsid w:val="00D43612"/>
    <w:rsid w:val="00D4393D"/>
    <w:rsid w:val="00D50FCB"/>
    <w:rsid w:val="00D52CBF"/>
    <w:rsid w:val="00D541A5"/>
    <w:rsid w:val="00D556BC"/>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2D6A"/>
    <w:rsid w:val="00D93DB5"/>
    <w:rsid w:val="00D9572B"/>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D2A"/>
    <w:rsid w:val="00DF7EE0"/>
    <w:rsid w:val="00E0295D"/>
    <w:rsid w:val="00E0396B"/>
    <w:rsid w:val="00E13CDE"/>
    <w:rsid w:val="00E14817"/>
    <w:rsid w:val="00E17269"/>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90191"/>
    <w:rsid w:val="00EA63E1"/>
    <w:rsid w:val="00EB2C4D"/>
    <w:rsid w:val="00EB32E9"/>
    <w:rsid w:val="00EB3F46"/>
    <w:rsid w:val="00EB45CB"/>
    <w:rsid w:val="00EB78F4"/>
    <w:rsid w:val="00EC51B6"/>
    <w:rsid w:val="00EE0ED9"/>
    <w:rsid w:val="00EE23B1"/>
    <w:rsid w:val="00EE2E55"/>
    <w:rsid w:val="00EE456E"/>
    <w:rsid w:val="00EF1C05"/>
    <w:rsid w:val="00EF3951"/>
    <w:rsid w:val="00EF5AAA"/>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36C3"/>
    <w:rsid w:val="00F4528C"/>
    <w:rsid w:val="00F460CA"/>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2A43"/>
    <w:rsid w:val="00F94745"/>
    <w:rsid w:val="00F962E3"/>
    <w:rsid w:val="00FA3F66"/>
    <w:rsid w:val="00FB2706"/>
    <w:rsid w:val="00FB3374"/>
    <w:rsid w:val="00FB67DE"/>
    <w:rsid w:val="00FD11E0"/>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r-Latn-RS" w:eastAsia="sr-Latn-R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val="en-GB"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styleId="UnresolvedMention">
    <w:name w:val="Unresolved Mention"/>
    <w:uiPriority w:val="99"/>
    <w:semiHidden/>
    <w:unhideWhenUsed/>
    <w:rsid w:val="002A21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funding/communication-and-visibility-manual-eu-external-actions_e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910C1-EBFD-46D8-A914-C36AAEF61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5</Pages>
  <Words>1276</Words>
  <Characters>7277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8536</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Aleks Stojiljkovic</cp:lastModifiedBy>
  <cp:revision>57</cp:revision>
  <cp:lastPrinted>2014-02-11T14:32:00Z</cp:lastPrinted>
  <dcterms:created xsi:type="dcterms:W3CDTF">2018-12-18T11:40:00Z</dcterms:created>
  <dcterms:modified xsi:type="dcterms:W3CDTF">2024-08-29T11:00:00Z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